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5F" w:rsidRDefault="00A5325F" w:rsidP="00BD43D6">
      <w:pPr>
        <w:jc w:val="center"/>
        <w:rPr>
          <w:sz w:val="20"/>
          <w:szCs w:val="20"/>
        </w:rPr>
      </w:pPr>
    </w:p>
    <w:p w:rsidR="00BD43D6" w:rsidRDefault="00BD43D6" w:rsidP="00BD43D6">
      <w:pPr>
        <w:spacing w:line="200" w:lineRule="exact"/>
        <w:rPr>
          <w:sz w:val="24"/>
          <w:szCs w:val="24"/>
        </w:rPr>
      </w:pPr>
    </w:p>
    <w:p w:rsidR="00A5325F" w:rsidRDefault="00A5325F" w:rsidP="00BD43D6">
      <w:pPr>
        <w:spacing w:line="200" w:lineRule="exact"/>
        <w:rPr>
          <w:sz w:val="24"/>
          <w:szCs w:val="24"/>
        </w:rPr>
      </w:pPr>
    </w:p>
    <w:p w:rsidR="00A5325F" w:rsidRDefault="00A5325F" w:rsidP="00BD43D6">
      <w:pPr>
        <w:spacing w:line="200" w:lineRule="exact"/>
        <w:rPr>
          <w:sz w:val="24"/>
          <w:szCs w:val="24"/>
        </w:rPr>
      </w:pPr>
    </w:p>
    <w:p w:rsidR="00BD43D6" w:rsidRDefault="00BD43D6" w:rsidP="00BD43D6">
      <w:pPr>
        <w:spacing w:line="245" w:lineRule="exact"/>
        <w:jc w:val="right"/>
        <w:rPr>
          <w:sz w:val="24"/>
          <w:szCs w:val="24"/>
        </w:rPr>
      </w:pPr>
      <w:r w:rsidRPr="00D57605">
        <w:rPr>
          <w:sz w:val="24"/>
          <w:szCs w:val="24"/>
        </w:rPr>
        <w:t>Приложение №</w:t>
      </w:r>
      <w:r>
        <w:rPr>
          <w:sz w:val="24"/>
          <w:szCs w:val="24"/>
        </w:rPr>
        <w:t>12</w:t>
      </w:r>
    </w:p>
    <w:p w:rsidR="00BD43D6" w:rsidRPr="00D57605" w:rsidRDefault="00BD43D6" w:rsidP="00BD43D6">
      <w:pPr>
        <w:spacing w:line="245" w:lineRule="exact"/>
        <w:jc w:val="right"/>
        <w:rPr>
          <w:sz w:val="24"/>
          <w:szCs w:val="24"/>
        </w:rPr>
      </w:pPr>
      <w:proofErr w:type="gramStart"/>
      <w:r w:rsidRPr="00D57605">
        <w:rPr>
          <w:sz w:val="24"/>
          <w:szCs w:val="24"/>
        </w:rPr>
        <w:t xml:space="preserve">к ОП </w:t>
      </w:r>
      <w:r>
        <w:rPr>
          <w:sz w:val="24"/>
          <w:szCs w:val="24"/>
        </w:rPr>
        <w:t xml:space="preserve">СОО </w:t>
      </w:r>
      <w:r w:rsidRPr="00D57605">
        <w:rPr>
          <w:sz w:val="24"/>
          <w:szCs w:val="24"/>
        </w:rPr>
        <w:t>МКОУ «</w:t>
      </w:r>
      <w:proofErr w:type="spellStart"/>
      <w:r w:rsidRPr="00D57605">
        <w:rPr>
          <w:sz w:val="24"/>
          <w:szCs w:val="24"/>
        </w:rPr>
        <w:t>Горбуновская</w:t>
      </w:r>
      <w:proofErr w:type="spellEnd"/>
      <w:r w:rsidRPr="00D57605">
        <w:rPr>
          <w:sz w:val="24"/>
          <w:szCs w:val="24"/>
        </w:rPr>
        <w:t xml:space="preserve"> СОШ»</w:t>
      </w:r>
      <w:proofErr w:type="gramEnd"/>
    </w:p>
    <w:p w:rsidR="004D0A0C" w:rsidRDefault="004D0A0C">
      <w:pPr>
        <w:spacing w:line="200" w:lineRule="exact"/>
        <w:rPr>
          <w:sz w:val="24"/>
          <w:szCs w:val="24"/>
        </w:rPr>
      </w:pPr>
    </w:p>
    <w:p w:rsidR="004D0A0C" w:rsidRDefault="004D0A0C">
      <w:pPr>
        <w:spacing w:line="7" w:lineRule="exact"/>
        <w:rPr>
          <w:sz w:val="24"/>
          <w:szCs w:val="24"/>
        </w:rPr>
      </w:pPr>
    </w:p>
    <w:p w:rsidR="00FA674D" w:rsidRDefault="00FA674D">
      <w:pPr>
        <w:tabs>
          <w:tab w:val="left" w:pos="7280"/>
        </w:tabs>
        <w:ind w:left="5720"/>
        <w:rPr>
          <w:rFonts w:eastAsia="Times New Roman"/>
          <w:b/>
          <w:bCs/>
          <w:sz w:val="28"/>
          <w:szCs w:val="28"/>
        </w:rPr>
      </w:pPr>
    </w:p>
    <w:p w:rsidR="00FA674D" w:rsidRDefault="00FA674D">
      <w:pPr>
        <w:tabs>
          <w:tab w:val="left" w:pos="7280"/>
        </w:tabs>
        <w:ind w:left="5720"/>
        <w:rPr>
          <w:rFonts w:eastAsia="Times New Roman"/>
          <w:b/>
          <w:bCs/>
          <w:sz w:val="28"/>
          <w:szCs w:val="28"/>
        </w:rPr>
      </w:pPr>
    </w:p>
    <w:p w:rsidR="004D0A0C" w:rsidRDefault="002B634B">
      <w:pPr>
        <w:tabs>
          <w:tab w:val="left" w:pos="7280"/>
        </w:tabs>
        <w:ind w:left="5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</w:t>
      </w:r>
      <w:r>
        <w:rPr>
          <w:rFonts w:eastAsia="Times New Roman"/>
          <w:b/>
          <w:bCs/>
          <w:sz w:val="28"/>
          <w:szCs w:val="28"/>
        </w:rPr>
        <w:tab/>
        <w:t>ПРОГРАММА</w:t>
      </w:r>
    </w:p>
    <w:p w:rsidR="004D0A0C" w:rsidRDefault="004D0A0C">
      <w:pPr>
        <w:spacing w:line="321" w:lineRule="exact"/>
        <w:rPr>
          <w:sz w:val="24"/>
          <w:szCs w:val="24"/>
        </w:rPr>
      </w:pPr>
    </w:p>
    <w:p w:rsidR="004D0A0C" w:rsidRDefault="002B634B">
      <w:pPr>
        <w:ind w:left="5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Мировая художественная культура</w:t>
      </w:r>
    </w:p>
    <w:p w:rsidR="004D0A0C" w:rsidRDefault="004D0A0C">
      <w:pPr>
        <w:spacing w:line="324" w:lineRule="exact"/>
        <w:rPr>
          <w:sz w:val="24"/>
          <w:szCs w:val="24"/>
        </w:rPr>
      </w:pPr>
    </w:p>
    <w:p w:rsidR="004D0A0C" w:rsidRDefault="002B63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10-11 класс</w:t>
      </w:r>
    </w:p>
    <w:p w:rsidR="004D0A0C" w:rsidRDefault="004D0A0C">
      <w:pPr>
        <w:spacing w:line="200" w:lineRule="exact"/>
        <w:rPr>
          <w:sz w:val="24"/>
          <w:szCs w:val="24"/>
        </w:rPr>
      </w:pPr>
    </w:p>
    <w:p w:rsidR="004D0A0C" w:rsidRDefault="00FA674D">
      <w:pPr>
        <w:spacing w:line="233" w:lineRule="auto"/>
        <w:ind w:left="7" w:right="3860" w:firstLine="459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раздел. </w:t>
      </w:r>
      <w:r w:rsidR="00BD43D6">
        <w:rPr>
          <w:rFonts w:eastAsia="Times New Roman"/>
          <w:b/>
          <w:bCs/>
          <w:sz w:val="28"/>
          <w:szCs w:val="28"/>
        </w:rPr>
        <w:t>Планируемые результаты.</w:t>
      </w:r>
      <w:r w:rsidR="002B634B">
        <w:rPr>
          <w:rFonts w:eastAsia="Times New Roman"/>
          <w:sz w:val="28"/>
          <w:szCs w:val="28"/>
        </w:rPr>
        <w:t xml:space="preserve"> </w:t>
      </w:r>
    </w:p>
    <w:p w:rsidR="004D0A0C" w:rsidRDefault="004D0A0C">
      <w:pPr>
        <w:spacing w:line="159" w:lineRule="exact"/>
        <w:rPr>
          <w:sz w:val="20"/>
          <w:szCs w:val="20"/>
        </w:rPr>
      </w:pPr>
    </w:p>
    <w:p w:rsidR="004D0A0C" w:rsidRDefault="002B634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Знать / понимать:</w:t>
      </w:r>
    </w:p>
    <w:p w:rsidR="004D0A0C" w:rsidRDefault="002B634B">
      <w:pPr>
        <w:numPr>
          <w:ilvl w:val="0"/>
          <w:numId w:val="1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виды и жанры искусства;</w:t>
      </w:r>
    </w:p>
    <w:p w:rsidR="004D0A0C" w:rsidRDefault="002B634B">
      <w:pPr>
        <w:numPr>
          <w:ilvl w:val="0"/>
          <w:numId w:val="1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изученные направления и стили мировой художественной культуры;</w:t>
      </w:r>
    </w:p>
    <w:p w:rsidR="004D0A0C" w:rsidRDefault="002B634B">
      <w:pPr>
        <w:numPr>
          <w:ilvl w:val="0"/>
          <w:numId w:val="1"/>
        </w:numPr>
        <w:tabs>
          <w:tab w:val="left" w:pos="687"/>
        </w:tabs>
        <w:spacing w:line="238" w:lineRule="auto"/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шедевры мировой художественной культуры;</w:t>
      </w:r>
    </w:p>
    <w:p w:rsidR="004D0A0C" w:rsidRDefault="002B634B">
      <w:pPr>
        <w:numPr>
          <w:ilvl w:val="0"/>
          <w:numId w:val="1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языка различных видов искусства.</w:t>
      </w:r>
    </w:p>
    <w:p w:rsidR="004D0A0C" w:rsidRDefault="004D0A0C">
      <w:pPr>
        <w:spacing w:line="1" w:lineRule="exact"/>
        <w:rPr>
          <w:sz w:val="20"/>
          <w:szCs w:val="20"/>
        </w:rPr>
      </w:pPr>
    </w:p>
    <w:p w:rsidR="004D0A0C" w:rsidRDefault="002B634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4D0A0C" w:rsidRDefault="002B634B">
      <w:pPr>
        <w:numPr>
          <w:ilvl w:val="0"/>
          <w:numId w:val="2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4D0A0C" w:rsidRDefault="002B634B">
      <w:pPr>
        <w:numPr>
          <w:ilvl w:val="0"/>
          <w:numId w:val="2"/>
        </w:numPr>
        <w:tabs>
          <w:tab w:val="left" w:pos="687"/>
        </w:tabs>
        <w:spacing w:line="238" w:lineRule="auto"/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4D0A0C" w:rsidRDefault="002B634B">
      <w:pPr>
        <w:numPr>
          <w:ilvl w:val="0"/>
          <w:numId w:val="2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4D0A0C" w:rsidRDefault="002B634B">
      <w:pPr>
        <w:numPr>
          <w:ilvl w:val="0"/>
          <w:numId w:val="2"/>
        </w:numPr>
        <w:tabs>
          <w:tab w:val="left" w:pos="687"/>
        </w:tabs>
        <w:spacing w:line="238" w:lineRule="auto"/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учебные и творческие задания (доклады, сообщения).</w:t>
      </w:r>
    </w:p>
    <w:p w:rsidR="004D0A0C" w:rsidRDefault="004D0A0C">
      <w:pPr>
        <w:spacing w:line="1" w:lineRule="exact"/>
        <w:rPr>
          <w:sz w:val="20"/>
          <w:szCs w:val="20"/>
        </w:rPr>
      </w:pPr>
    </w:p>
    <w:p w:rsidR="004D0A0C" w:rsidRDefault="002B634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</w:p>
    <w:p w:rsidR="004D0A0C" w:rsidRDefault="002B634B">
      <w:pPr>
        <w:numPr>
          <w:ilvl w:val="0"/>
          <w:numId w:val="3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выбора путей своего культурного развития;</w:t>
      </w:r>
    </w:p>
    <w:p w:rsidR="004D0A0C" w:rsidRDefault="002B634B">
      <w:pPr>
        <w:numPr>
          <w:ilvl w:val="0"/>
          <w:numId w:val="3"/>
        </w:numPr>
        <w:tabs>
          <w:tab w:val="left" w:pos="687"/>
        </w:tabs>
        <w:spacing w:line="238" w:lineRule="auto"/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личного и коллективного досуга;</w:t>
      </w:r>
    </w:p>
    <w:p w:rsidR="004D0A0C" w:rsidRDefault="004D0A0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D0A0C" w:rsidRDefault="002B634B">
      <w:pPr>
        <w:numPr>
          <w:ilvl w:val="0"/>
          <w:numId w:val="3"/>
        </w:numPr>
        <w:tabs>
          <w:tab w:val="left" w:pos="687"/>
        </w:tabs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4D0A0C" w:rsidRDefault="002B634B">
      <w:pPr>
        <w:numPr>
          <w:ilvl w:val="0"/>
          <w:numId w:val="3"/>
        </w:numPr>
        <w:tabs>
          <w:tab w:val="left" w:pos="687"/>
        </w:tabs>
        <w:spacing w:line="238" w:lineRule="auto"/>
        <w:ind w:left="687" w:hanging="3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самостоятельного художественного творчества.</w:t>
      </w:r>
    </w:p>
    <w:p w:rsidR="004D0A0C" w:rsidRDefault="004D0A0C">
      <w:pPr>
        <w:spacing w:line="200" w:lineRule="exact"/>
        <w:rPr>
          <w:sz w:val="20"/>
          <w:szCs w:val="20"/>
        </w:rPr>
      </w:pPr>
    </w:p>
    <w:p w:rsidR="004D0A0C" w:rsidRDefault="004D0A0C">
      <w:pPr>
        <w:spacing w:line="200" w:lineRule="exact"/>
        <w:rPr>
          <w:sz w:val="20"/>
          <w:szCs w:val="20"/>
        </w:rPr>
      </w:pPr>
    </w:p>
    <w:p w:rsidR="004D0A0C" w:rsidRDefault="004D0A0C">
      <w:pPr>
        <w:spacing w:line="251" w:lineRule="exact"/>
        <w:rPr>
          <w:sz w:val="20"/>
          <w:szCs w:val="20"/>
        </w:rPr>
      </w:pPr>
    </w:p>
    <w:p w:rsidR="004D0A0C" w:rsidRDefault="00FA674D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раздел. </w:t>
      </w:r>
      <w:r w:rsidR="002B634B"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4D0A0C" w:rsidRDefault="004D0A0C">
      <w:pPr>
        <w:spacing w:line="8" w:lineRule="exact"/>
        <w:rPr>
          <w:sz w:val="20"/>
          <w:szCs w:val="20"/>
        </w:rPr>
      </w:pPr>
    </w:p>
    <w:p w:rsidR="004D0A0C" w:rsidRDefault="002B634B">
      <w:pPr>
        <w:spacing w:line="221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Художественная культура первобытного мира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Роль мифа в культуре.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Древние образы и символы.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Первобытная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магия</w:t>
      </w:r>
      <w:r>
        <w:rPr>
          <w:rFonts w:eastAsia="Times New Roman"/>
          <w:i/>
          <w:iCs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Ритуал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единство слова,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музыки,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танца,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изображения,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пантомимы,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костюма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(татуировки),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архитектурного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окружения и предметной среды. Художественные комплексы Альтамира и Стоунхенджа. Символика геометрического орнамента. </w:t>
      </w:r>
      <w:r>
        <w:rPr>
          <w:rFonts w:eastAsia="Times New Roman"/>
          <w:i/>
          <w:iCs/>
          <w:sz w:val="28"/>
          <w:szCs w:val="28"/>
        </w:rPr>
        <w:t>Архаические основы фольклора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</w:rPr>
        <w:t>Миф и современность.</w:t>
      </w:r>
    </w:p>
    <w:p w:rsidR="004D0A0C" w:rsidRDefault="004D0A0C">
      <w:pPr>
        <w:spacing w:line="139" w:lineRule="exact"/>
        <w:rPr>
          <w:sz w:val="20"/>
          <w:szCs w:val="20"/>
        </w:rPr>
      </w:pPr>
    </w:p>
    <w:p w:rsidR="004D0A0C" w:rsidRDefault="002B634B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Художественная культура Древнего мира. </w:t>
      </w:r>
      <w:r>
        <w:rPr>
          <w:rFonts w:eastAsia="Times New Roman"/>
          <w:sz w:val="28"/>
          <w:szCs w:val="28"/>
        </w:rPr>
        <w:t>Особенности художественной культуры Месопотамии: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аскетизм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красочность ансамблей Вавилона. Гигантизм и неизменность канона – примета Вечной жизни в искусстве Древнего Египта: пирамиды Гизы, храмы Карнака и </w:t>
      </w:r>
      <w:r>
        <w:rPr>
          <w:rFonts w:eastAsia="Times New Roman"/>
          <w:i/>
          <w:iCs/>
          <w:sz w:val="28"/>
          <w:szCs w:val="28"/>
        </w:rPr>
        <w:t>Луксора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</w:rPr>
        <w:t>Ступа в Санчи,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храм Кандарья Махадева в Кхаджурахо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модель</w:t>
      </w:r>
    </w:p>
    <w:p w:rsidR="004D0A0C" w:rsidRDefault="002819E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728;visibility:visible;mso-wrap-distance-left:0;mso-wrap-distance-right:0" from="0,25.55pt" to="2in,25.55pt" o:allowincell="f" strokeweight=".21164mm"/>
        </w:pict>
      </w:r>
    </w:p>
    <w:p w:rsidR="004D0A0C" w:rsidRDefault="004D0A0C">
      <w:pPr>
        <w:sectPr w:rsidR="004D0A0C">
          <w:pgSz w:w="16840" w:h="11906" w:orient="landscape"/>
          <w:pgMar w:top="1004" w:right="1138" w:bottom="295" w:left="1133" w:header="0" w:footer="0" w:gutter="0"/>
          <w:cols w:space="720" w:equalWidth="0">
            <w:col w:w="14567"/>
          </w:cols>
        </w:sectPr>
      </w:pPr>
    </w:p>
    <w:p w:rsidR="004D0A0C" w:rsidRDefault="004D0A0C">
      <w:pPr>
        <w:spacing w:line="200" w:lineRule="exact"/>
        <w:rPr>
          <w:sz w:val="20"/>
          <w:szCs w:val="20"/>
        </w:rPr>
      </w:pPr>
    </w:p>
    <w:p w:rsidR="004D0A0C" w:rsidRDefault="004D0A0C">
      <w:pPr>
        <w:spacing w:line="359" w:lineRule="exact"/>
        <w:rPr>
          <w:sz w:val="20"/>
          <w:szCs w:val="20"/>
        </w:rPr>
      </w:pPr>
    </w:p>
    <w:p w:rsidR="004D0A0C" w:rsidRDefault="002B634B">
      <w:pPr>
        <w:numPr>
          <w:ilvl w:val="0"/>
          <w:numId w:val="4"/>
        </w:numPr>
        <w:tabs>
          <w:tab w:val="left" w:pos="367"/>
        </w:tabs>
        <w:ind w:left="367" w:hanging="367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4D0A0C" w:rsidRDefault="004D0A0C">
      <w:pPr>
        <w:sectPr w:rsidR="004D0A0C">
          <w:type w:val="continuous"/>
          <w:pgSz w:w="16840" w:h="11906" w:orient="landscape"/>
          <w:pgMar w:top="1004" w:right="1138" w:bottom="295" w:left="1133" w:header="0" w:footer="0" w:gutter="0"/>
          <w:cols w:space="720" w:equalWidth="0">
            <w:col w:w="14567"/>
          </w:cols>
        </w:sectPr>
      </w:pPr>
    </w:p>
    <w:p w:rsidR="004D0A0C" w:rsidRDefault="002B634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4D0A0C" w:rsidRDefault="004D0A0C">
      <w:pPr>
        <w:spacing w:line="15" w:lineRule="exact"/>
        <w:rPr>
          <w:sz w:val="20"/>
          <w:szCs w:val="20"/>
        </w:rPr>
      </w:pPr>
    </w:p>
    <w:p w:rsidR="004D0A0C" w:rsidRDefault="002B634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</w:t>
      </w:r>
      <w:r>
        <w:rPr>
          <w:rFonts w:eastAsia="Times New Roman"/>
          <w:i/>
          <w:iCs/>
          <w:sz w:val="28"/>
          <w:szCs w:val="28"/>
        </w:rPr>
        <w:t>Римский форум,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Колизей</w:t>
      </w:r>
      <w:r>
        <w:rPr>
          <w:rFonts w:eastAsia="Times New Roman"/>
          <w:sz w:val="28"/>
          <w:szCs w:val="28"/>
        </w:rPr>
        <w:t>, Пантеон.</w:t>
      </w:r>
    </w:p>
    <w:p w:rsidR="004D0A0C" w:rsidRDefault="004D0A0C">
      <w:pPr>
        <w:spacing w:line="135" w:lineRule="exact"/>
        <w:rPr>
          <w:sz w:val="20"/>
          <w:szCs w:val="20"/>
        </w:rPr>
      </w:pPr>
    </w:p>
    <w:p w:rsidR="004D0A0C" w:rsidRDefault="002B634B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Художественная культура Средних веков. </w:t>
      </w:r>
      <w:r>
        <w:rPr>
          <w:rFonts w:eastAsia="Times New Roman"/>
          <w:sz w:val="28"/>
          <w:szCs w:val="28"/>
        </w:rPr>
        <w:t>София Константинопольская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воплощение идеала божественного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мироздания в восточном христианстве. Древнерусский крестово-купольный храм (киевская, владимиро-суздальская, новгородская, московская школа). </w:t>
      </w:r>
      <w:r>
        <w:rPr>
          <w:rFonts w:eastAsia="Times New Roman"/>
          <w:i/>
          <w:iCs/>
          <w:sz w:val="28"/>
          <w:szCs w:val="28"/>
        </w:rPr>
        <w:t>Космическая,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топографическая,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временная символика храма</w:t>
      </w:r>
      <w:r>
        <w:rPr>
          <w:rFonts w:eastAsia="Times New Roman"/>
          <w:sz w:val="28"/>
          <w:szCs w:val="28"/>
        </w:rPr>
        <w:t>. Икона и иконостас (</w:t>
      </w:r>
      <w:r>
        <w:rPr>
          <w:rFonts w:eastAsia="Times New Roman"/>
          <w:i/>
          <w:iCs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Грек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Рублев).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Ансамбль московского Кремля.</w:t>
      </w:r>
    </w:p>
    <w:p w:rsidR="004D0A0C" w:rsidRDefault="004D0A0C">
      <w:pPr>
        <w:spacing w:line="18" w:lineRule="exact"/>
        <w:rPr>
          <w:sz w:val="20"/>
          <w:szCs w:val="20"/>
        </w:rPr>
      </w:pPr>
    </w:p>
    <w:p w:rsidR="004D0A0C" w:rsidRDefault="002B634B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Монастырская базилика как средоточие культурной жизни романской эпохи. Готический собор – как образ мира. </w:t>
      </w:r>
      <w:r>
        <w:rPr>
          <w:rFonts w:eastAsia="Times New Roman"/>
          <w:i/>
          <w:iCs/>
          <w:sz w:val="28"/>
          <w:szCs w:val="28"/>
        </w:rPr>
        <w:t>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4D0A0C" w:rsidRDefault="004D0A0C">
      <w:pPr>
        <w:spacing w:line="17" w:lineRule="exact"/>
        <w:rPr>
          <w:sz w:val="20"/>
          <w:szCs w:val="20"/>
        </w:rPr>
      </w:pPr>
    </w:p>
    <w:p w:rsidR="004D0A0C" w:rsidRDefault="002B634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4D0A0C" w:rsidRDefault="004D0A0C">
      <w:pPr>
        <w:spacing w:line="135" w:lineRule="exact"/>
        <w:rPr>
          <w:sz w:val="20"/>
          <w:szCs w:val="20"/>
        </w:rPr>
      </w:pPr>
    </w:p>
    <w:p w:rsidR="004D0A0C" w:rsidRDefault="002B634B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Художественная культура Ренессанса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Возрождение в Италии.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Воплощение идеалов Ренессанса в архитектуре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Флоренции. Титаны Возрождения (Леонардо да Винчи, Рафаэль, Микеланджело, </w:t>
      </w:r>
      <w:r>
        <w:rPr>
          <w:rFonts w:eastAsia="Times New Roman"/>
          <w:i/>
          <w:iCs/>
          <w:sz w:val="28"/>
          <w:szCs w:val="28"/>
        </w:rPr>
        <w:t>Тициан</w:t>
      </w:r>
      <w:r>
        <w:rPr>
          <w:rFonts w:eastAsia="Times New Roman"/>
          <w:sz w:val="28"/>
          <w:szCs w:val="28"/>
        </w:rPr>
        <w:t xml:space="preserve">). </w:t>
      </w:r>
      <w:r>
        <w:rPr>
          <w:rFonts w:eastAsia="Times New Roman"/>
          <w:i/>
          <w:iCs/>
          <w:sz w:val="28"/>
          <w:szCs w:val="28"/>
        </w:rPr>
        <w:t>Северное Возрождение: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Гентский алтарь Я. ван Эйка; мастерские гравюры А. Дюрера, комплекс Фонтенбло. Роль полифонии в развитии светских и культовых музыкальных жанров. </w:t>
      </w:r>
      <w:r>
        <w:rPr>
          <w:rFonts w:eastAsia="Times New Roman"/>
          <w:sz w:val="28"/>
          <w:szCs w:val="28"/>
        </w:rPr>
        <w:t>Театр У.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Шекспира.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Историческое значение и вневременная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художественная ценность идей Возрождения.</w:t>
      </w:r>
    </w:p>
    <w:p w:rsidR="004D0A0C" w:rsidRDefault="004D0A0C">
      <w:pPr>
        <w:spacing w:line="134" w:lineRule="exact"/>
        <w:rPr>
          <w:sz w:val="20"/>
          <w:szCs w:val="20"/>
        </w:rPr>
      </w:pPr>
    </w:p>
    <w:p w:rsidR="004D0A0C" w:rsidRDefault="002B634B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Художественная культура Нового времени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Стили и направления в искусстве Нового времени.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ван Рейн). Расцвет гомофонно-гармонического стиля в опере барокко. Высший расцвет свободной полифонии (И.С. Бах).</w:t>
      </w:r>
    </w:p>
    <w:p w:rsidR="004D0A0C" w:rsidRDefault="004D0A0C">
      <w:pPr>
        <w:spacing w:line="15" w:lineRule="exact"/>
        <w:rPr>
          <w:sz w:val="20"/>
          <w:szCs w:val="20"/>
        </w:rPr>
      </w:pPr>
    </w:p>
    <w:p w:rsidR="004D0A0C" w:rsidRDefault="002B634B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Классицизм и ампир в архитектуре (ансамбли </w:t>
      </w:r>
      <w:r>
        <w:rPr>
          <w:rFonts w:eastAsia="Times New Roman"/>
          <w:i/>
          <w:iCs/>
          <w:sz w:val="28"/>
          <w:szCs w:val="28"/>
        </w:rPr>
        <w:t>Парижа</w:t>
      </w:r>
      <w:r>
        <w:rPr>
          <w:rFonts w:eastAsia="Times New Roman"/>
          <w:sz w:val="28"/>
          <w:szCs w:val="28"/>
        </w:rPr>
        <w:t xml:space="preserve">, Версаля, Петербурга). От классицизма к академизму в живописи (Н. Пуссен, </w:t>
      </w:r>
      <w:r>
        <w:rPr>
          <w:rFonts w:eastAsia="Times New Roman"/>
          <w:i/>
          <w:iCs/>
          <w:sz w:val="28"/>
          <w:szCs w:val="28"/>
        </w:rPr>
        <w:t>Ж.Л.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Давид</w:t>
      </w:r>
      <w:r>
        <w:rPr>
          <w:rFonts w:eastAsia="Times New Roman"/>
          <w:sz w:val="28"/>
          <w:szCs w:val="28"/>
        </w:rPr>
        <w:t xml:space="preserve">, К.П. Брюллов, </w:t>
      </w:r>
      <w:r>
        <w:rPr>
          <w:rFonts w:eastAsia="Times New Roman"/>
          <w:i/>
          <w:iCs/>
          <w:sz w:val="28"/>
          <w:szCs w:val="28"/>
        </w:rPr>
        <w:t>А.А.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Иванов</w:t>
      </w:r>
      <w:r>
        <w:rPr>
          <w:rFonts w:eastAsia="Times New Roman"/>
          <w:sz w:val="28"/>
          <w:szCs w:val="28"/>
        </w:rPr>
        <w:t>). Формирование классических жанров и принципов симфонизма в произведениях мастеров Венской классической школы (В.-А. Моцарт, Л. ван Бетховен).</w:t>
      </w:r>
    </w:p>
    <w:p w:rsidR="004D0A0C" w:rsidRDefault="004D0A0C">
      <w:pPr>
        <w:spacing w:line="13" w:lineRule="exact"/>
        <w:rPr>
          <w:sz w:val="20"/>
          <w:szCs w:val="20"/>
        </w:rPr>
      </w:pPr>
    </w:p>
    <w:p w:rsidR="004D0A0C" w:rsidRDefault="002B634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Романтический идеал и его отображение в музыке (</w:t>
      </w:r>
      <w:r>
        <w:rPr>
          <w:rFonts w:eastAsia="Times New Roman"/>
          <w:i/>
          <w:iCs/>
          <w:sz w:val="28"/>
          <w:szCs w:val="28"/>
        </w:rPr>
        <w:t>Ф.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Шуберт</w:t>
      </w:r>
      <w:r>
        <w:rPr>
          <w:rFonts w:eastAsia="Times New Roman"/>
          <w:sz w:val="28"/>
          <w:szCs w:val="28"/>
        </w:rPr>
        <w:t>, Р. Вагнер) Романтизм в живописи (</w:t>
      </w:r>
      <w:r>
        <w:rPr>
          <w:rFonts w:eastAsia="Times New Roman"/>
          <w:i/>
          <w:iCs/>
          <w:sz w:val="28"/>
          <w:szCs w:val="28"/>
        </w:rPr>
        <w:t>прерафаэлиты</w:t>
      </w:r>
      <w:r>
        <w:rPr>
          <w:rFonts w:eastAsia="Times New Roman"/>
          <w:sz w:val="28"/>
          <w:szCs w:val="28"/>
        </w:rPr>
        <w:t xml:space="preserve">, Ф. Гойя, </w:t>
      </w:r>
      <w:r>
        <w:rPr>
          <w:rFonts w:eastAsia="Times New Roman"/>
          <w:i/>
          <w:iCs/>
          <w:sz w:val="28"/>
          <w:szCs w:val="28"/>
        </w:rPr>
        <w:t>Э.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Делакруа</w:t>
      </w:r>
      <w:r>
        <w:rPr>
          <w:rFonts w:eastAsia="Times New Roman"/>
          <w:sz w:val="28"/>
          <w:szCs w:val="28"/>
        </w:rPr>
        <w:t>, О. Кипренский). Зарождение русской классической музыкальной школы (М.И. Глинка).</w:t>
      </w:r>
    </w:p>
    <w:p w:rsidR="004D0A0C" w:rsidRDefault="004D0A0C">
      <w:pPr>
        <w:spacing w:line="2" w:lineRule="exact"/>
        <w:rPr>
          <w:sz w:val="20"/>
          <w:szCs w:val="20"/>
        </w:rPr>
      </w:pPr>
    </w:p>
    <w:p w:rsidR="004D0A0C" w:rsidRDefault="002B634B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Социальная тематика в живописи реализма (</w:t>
      </w:r>
      <w:r>
        <w:rPr>
          <w:rFonts w:eastAsia="Times New Roman"/>
          <w:i/>
          <w:iCs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Курбе</w:t>
      </w:r>
      <w:r>
        <w:rPr>
          <w:rFonts w:eastAsia="Times New Roman"/>
          <w:sz w:val="28"/>
          <w:szCs w:val="28"/>
        </w:rPr>
        <w:t>, О. Домье, художники-передвижники – И.Е. Репин, В.И.</w:t>
      </w:r>
    </w:p>
    <w:p w:rsidR="004D0A0C" w:rsidRDefault="002B63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Суриков). Развитие русской музыки во второй половине XIX в. (П.И. Чайковский).</w:t>
      </w:r>
    </w:p>
    <w:p w:rsidR="004D0A0C" w:rsidRDefault="004D0A0C">
      <w:pPr>
        <w:sectPr w:rsidR="004D0A0C">
          <w:pgSz w:w="16840" w:h="11906" w:orient="landscape"/>
          <w:pgMar w:top="1000" w:right="1138" w:bottom="335" w:left="1140" w:header="0" w:footer="0" w:gutter="0"/>
          <w:cols w:space="720" w:equalWidth="0">
            <w:col w:w="14560"/>
          </w:cols>
        </w:sectPr>
      </w:pPr>
    </w:p>
    <w:p w:rsidR="004D0A0C" w:rsidRDefault="002B634B">
      <w:pPr>
        <w:spacing w:line="238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Художественная культура конца XIX – XX вв. </w:t>
      </w:r>
      <w:r>
        <w:rPr>
          <w:rFonts w:eastAsia="Times New Roman"/>
          <w:sz w:val="28"/>
          <w:szCs w:val="28"/>
        </w:rPr>
        <w:t>Основные направления в живописи конца XIX в: импрессионизм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(К. Моне), постимпрессионизм (Ван Гог, </w:t>
      </w:r>
      <w:r>
        <w:rPr>
          <w:rFonts w:eastAsia="Times New Roman"/>
          <w:i/>
          <w:iCs/>
          <w:sz w:val="28"/>
          <w:szCs w:val="28"/>
        </w:rPr>
        <w:t>П.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Сезанн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П.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Гоген</w:t>
      </w:r>
      <w:r>
        <w:rPr>
          <w:rFonts w:eastAsia="Times New Roman"/>
          <w:sz w:val="28"/>
          <w:szCs w:val="28"/>
        </w:rPr>
        <w:t>). Модерн в архитектуре (</w:t>
      </w:r>
      <w:r>
        <w:rPr>
          <w:rFonts w:eastAsia="Times New Roman"/>
          <w:i/>
          <w:iCs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Орта</w:t>
      </w:r>
      <w:r>
        <w:rPr>
          <w:rFonts w:eastAsia="Times New Roman"/>
          <w:sz w:val="28"/>
          <w:szCs w:val="28"/>
        </w:rPr>
        <w:t xml:space="preserve">, А. Гауди, </w:t>
      </w:r>
      <w:r>
        <w:rPr>
          <w:rFonts w:eastAsia="Times New Roman"/>
          <w:i/>
          <w:iCs/>
          <w:sz w:val="28"/>
          <w:szCs w:val="28"/>
        </w:rPr>
        <w:t>В.И.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Шехтель</w:t>
      </w:r>
      <w:r>
        <w:rPr>
          <w:rFonts w:eastAsia="Times New Roman"/>
          <w:sz w:val="28"/>
          <w:szCs w:val="28"/>
        </w:rPr>
        <w:t>). Символ и миф в живописи (М.А. Врубель) и музыке (А.Н. Скрябин). Художественные течения модернизма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живописи XX в.: кубизм (П. Пикассо), абстрактивизм (В. Кандинский), сюрреализм (С. Дали). Архитектура XX в. (В.Е. Татлин, </w:t>
      </w:r>
      <w:r>
        <w:rPr>
          <w:rFonts w:eastAsia="Times New Roman"/>
          <w:i/>
          <w:iCs/>
          <w:sz w:val="28"/>
          <w:szCs w:val="28"/>
        </w:rPr>
        <w:t>Ш.Э.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ле Корбюзье</w:t>
      </w:r>
      <w:r>
        <w:rPr>
          <w:rFonts w:eastAsia="Times New Roman"/>
          <w:sz w:val="28"/>
          <w:szCs w:val="28"/>
        </w:rPr>
        <w:t xml:space="preserve">, Ф.Л. Райт, </w:t>
      </w:r>
      <w:r>
        <w:rPr>
          <w:rFonts w:eastAsia="Times New Roman"/>
          <w:i/>
          <w:iCs/>
          <w:sz w:val="28"/>
          <w:szCs w:val="28"/>
        </w:rPr>
        <w:t>О.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Нимейер</w:t>
      </w:r>
      <w:r>
        <w:rPr>
          <w:rFonts w:eastAsia="Times New Roman"/>
          <w:sz w:val="28"/>
          <w:szCs w:val="28"/>
        </w:rPr>
        <w:t xml:space="preserve">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</w:t>
      </w:r>
      <w:r>
        <w:rPr>
          <w:rFonts w:eastAsia="Times New Roman"/>
          <w:i/>
          <w:iCs/>
          <w:sz w:val="28"/>
          <w:szCs w:val="28"/>
        </w:rPr>
        <w:t>Синтез искусств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особенная черта культуры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XX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в.: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кинематограф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(С.М. Эйзенштейн, Ф. Феллини), виды и жанры телевидения, дизайн компьютерная графика и анимация, мюзикл (Э.Л. Уэббер). Рок-музыка (Битлз, Пинк Флойд); электронная музыка (Ж.М. Жарр). Массовое искусство.</w:t>
      </w:r>
    </w:p>
    <w:p w:rsidR="004D0A0C" w:rsidRDefault="004D0A0C">
      <w:pPr>
        <w:spacing w:line="135" w:lineRule="exact"/>
        <w:rPr>
          <w:sz w:val="20"/>
          <w:szCs w:val="20"/>
        </w:rPr>
      </w:pPr>
    </w:p>
    <w:p w:rsidR="004D0A0C" w:rsidRDefault="002B634B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Культурные традиции родного края.</w:t>
      </w:r>
    </w:p>
    <w:p w:rsidR="004D0A0C" w:rsidRDefault="004D0A0C">
      <w:pPr>
        <w:spacing w:line="276" w:lineRule="exact"/>
        <w:rPr>
          <w:sz w:val="20"/>
          <w:szCs w:val="20"/>
        </w:rPr>
      </w:pPr>
    </w:p>
    <w:p w:rsidR="004D0A0C" w:rsidRDefault="00FA674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 раздел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.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="002B634B">
        <w:rPr>
          <w:rFonts w:eastAsia="Times New Roman"/>
          <w:b/>
          <w:bCs/>
          <w:sz w:val="28"/>
          <w:szCs w:val="28"/>
        </w:rPr>
        <w:t>Тематическое планирование по МХК 10 класс</w:t>
      </w:r>
    </w:p>
    <w:p w:rsidR="004D0A0C" w:rsidRDefault="004D0A0C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860"/>
        <w:gridCol w:w="1560"/>
      </w:tblGrid>
      <w:tr w:rsidR="004D0A0C">
        <w:trPr>
          <w:trHeight w:val="32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</w:tr>
      <w:tr w:rsidR="004D0A0C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Мировая художественная культура от истоков до XVII века.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1. Древние цивилизации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D0A0C">
        <w:trPr>
          <w:trHeight w:val="3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Первые художники Земли.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Архитектура страны фараонов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и музыка Древнего Египта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Художественная культура Древней Передней Азии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 доколумбовой Америки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Семинар «Древние цивилизации»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2. Культура Античности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</w:tr>
      <w:tr w:rsidR="004D0A0C">
        <w:trPr>
          <w:trHeight w:val="3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Золотой век Афин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Архитектура Древнего Рима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Театральное искусство Античности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3. Средние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</w:tr>
      <w:tr w:rsidR="004D0A0C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 византийской культуры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Архитектурный облик Древней Руси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</w:tbl>
    <w:p w:rsidR="004D0A0C" w:rsidRDefault="004D0A0C">
      <w:pPr>
        <w:sectPr w:rsidR="004D0A0C">
          <w:pgSz w:w="16840" w:h="11906" w:orient="landscape"/>
          <w:pgMar w:top="1000" w:right="1138" w:bottom="443" w:left="102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860"/>
        <w:gridCol w:w="1560"/>
      </w:tblGrid>
      <w:tr w:rsidR="004D0A0C">
        <w:trPr>
          <w:trHeight w:val="32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новгородской и владимиро-суздальской архитектуры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Архитектура Московского княжества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Древней Руси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Семинар «Древняя Русь»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16-17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Архитектура западноевропейского Средневековья. Практикум сравнение.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4. Культура Востока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</w:tr>
      <w:tr w:rsidR="004D0A0C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20-21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Индия – «страна чудес»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22-23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Художественная культура Китая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 Страны восходящего солнца (Япония)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Художественная культура ислама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5. Возрождение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</w:tr>
      <w:tr w:rsidR="004D0A0C">
        <w:trPr>
          <w:trHeight w:val="3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Флоренция – колыбель итальянского Возрождения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Художественный мир Леонардо да Винчи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Рафаэль – «первый среди равных»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Бунтующий гений Микеланджело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Возрождение в Венеции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31-32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Северное Возрождение. Живопись нидерландских и немецких мастеров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33-34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и театр эпохи Возрождения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Зачёт по курсу 10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vAlign w:val="bottom"/>
          </w:tcPr>
          <w:p w:rsidR="004D0A0C" w:rsidRDefault="002B634B">
            <w:pPr>
              <w:spacing w:line="313" w:lineRule="exact"/>
              <w:ind w:left="3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Тематическое планирование по МХК 11 класс</w:t>
            </w:r>
          </w:p>
        </w:tc>
        <w:tc>
          <w:tcPr>
            <w:tcW w:w="1560" w:type="dxa"/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</w:tr>
      <w:tr w:rsidR="004D0A0C">
        <w:trPr>
          <w:trHeight w:val="325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</w:tr>
      <w:tr w:rsidR="004D0A0C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1860" w:type="dxa"/>
            <w:tcBorders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</w:tr>
      <w:tr w:rsidR="004D0A0C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</w:tr>
      <w:tr w:rsidR="004D0A0C">
        <w:trPr>
          <w:trHeight w:val="31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4" w:lineRule="exact"/>
              <w:ind w:left="2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I. Художественная культура 17-18 веков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13</w:t>
            </w:r>
          </w:p>
        </w:tc>
      </w:tr>
      <w:tr w:rsidR="004D0A0C">
        <w:trPr>
          <w:trHeight w:val="3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Стилевое многообразие искусства 17-18 веков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 маньеризма и барокко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Московское барокко. Творения В. Растрелли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барокко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</w:tbl>
    <w:p w:rsidR="004D0A0C" w:rsidRDefault="004D0A0C">
      <w:pPr>
        <w:sectPr w:rsidR="004D0A0C">
          <w:pgSz w:w="16840" w:h="11906" w:orient="landscape"/>
          <w:pgMar w:top="973" w:right="1378" w:bottom="398" w:left="102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860"/>
        <w:gridCol w:w="1560"/>
      </w:tblGrid>
      <w:tr w:rsidR="004D0A0C">
        <w:trPr>
          <w:trHeight w:val="32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Классицизм в архитектуре Западной Европы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Шедевры классицизма в архитектуре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классицизма и рококо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Реалистическая живопись Голландии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портрет 18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Музыкальная культура барокко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Композиторы Венской классической школы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Театральное искусство 17-18 вв.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Семинар «Культура 17-18 вв.»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II. Художественная культура 19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</w:tr>
      <w:tr w:rsidR="004D0A0C">
        <w:trPr>
          <w:trHeight w:val="3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Романтизм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романтизма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Реализм – художественный стиль эпохи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 реализма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18-19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Живопись импрессионизма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Многообразие стилей зарубежной музыки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Русская музыкальная культура (обзор)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Западноевропейский и русский театр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4D0A0C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III. Художественная культура 20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13</w:t>
            </w:r>
          </w:p>
        </w:tc>
      </w:tr>
      <w:tr w:rsidR="004D0A0C">
        <w:trPr>
          <w:trHeight w:val="3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 символизма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 модернизма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Архитектура: от модерна до конструктивизма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26-27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Стили и направления зарубежного изобразительного искусства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Мастера русского авангарда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Зарубежная музыка 20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России 20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Зарубежный театр 20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Российский театр 20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 w:rsidP="00B2458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Кинематограф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4D0A0C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 w:rsidP="00B2458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B24581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урок за курс 11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A0C" w:rsidRDefault="002B634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</w:tbl>
    <w:p w:rsidR="004D0A0C" w:rsidRDefault="004D0A0C">
      <w:pPr>
        <w:sectPr w:rsidR="004D0A0C">
          <w:pgSz w:w="16840" w:h="11906" w:orient="landscape"/>
          <w:pgMar w:top="973" w:right="1378" w:bottom="376" w:left="1020" w:header="0" w:footer="0" w:gutter="0"/>
          <w:cols w:space="720" w:equalWidth="0">
            <w:col w:w="14440"/>
          </w:cols>
        </w:sectPr>
      </w:pPr>
    </w:p>
    <w:p w:rsidR="004D0A0C" w:rsidRDefault="004D0A0C">
      <w:pPr>
        <w:sectPr w:rsidR="004D0A0C">
          <w:pgSz w:w="16840" w:h="11906" w:orient="landscape"/>
          <w:pgMar w:top="988" w:right="1138" w:bottom="1440" w:left="1133" w:header="0" w:footer="0" w:gutter="0"/>
          <w:cols w:space="720" w:equalWidth="0">
            <w:col w:w="14567"/>
          </w:cols>
        </w:sectPr>
      </w:pPr>
    </w:p>
    <w:p w:rsidR="002B634B" w:rsidRDefault="002B634B"/>
    <w:sectPr w:rsidR="002B634B" w:rsidSect="004D0A0C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9F478A4"/>
    <w:lvl w:ilvl="0" w:tplc="AC7E101E">
      <w:start w:val="1"/>
      <w:numFmt w:val="bullet"/>
      <w:lvlText w:val="в"/>
      <w:lvlJc w:val="left"/>
    </w:lvl>
    <w:lvl w:ilvl="1" w:tplc="C346D40E">
      <w:start w:val="1"/>
      <w:numFmt w:val="decimal"/>
      <w:lvlText w:val="%2)"/>
      <w:lvlJc w:val="left"/>
    </w:lvl>
    <w:lvl w:ilvl="2" w:tplc="9A2AA714">
      <w:numFmt w:val="decimal"/>
      <w:lvlText w:val=""/>
      <w:lvlJc w:val="left"/>
    </w:lvl>
    <w:lvl w:ilvl="3" w:tplc="4C4C769A">
      <w:numFmt w:val="decimal"/>
      <w:lvlText w:val=""/>
      <w:lvlJc w:val="left"/>
    </w:lvl>
    <w:lvl w:ilvl="4" w:tplc="6D4EA104">
      <w:numFmt w:val="decimal"/>
      <w:lvlText w:val=""/>
      <w:lvlJc w:val="left"/>
    </w:lvl>
    <w:lvl w:ilvl="5" w:tplc="9BE0500E">
      <w:numFmt w:val="decimal"/>
      <w:lvlText w:val=""/>
      <w:lvlJc w:val="left"/>
    </w:lvl>
    <w:lvl w:ilvl="6" w:tplc="B8563FBC">
      <w:numFmt w:val="decimal"/>
      <w:lvlText w:val=""/>
      <w:lvlJc w:val="left"/>
    </w:lvl>
    <w:lvl w:ilvl="7" w:tplc="9CFE2C52">
      <w:numFmt w:val="decimal"/>
      <w:lvlText w:val=""/>
      <w:lvlJc w:val="left"/>
    </w:lvl>
    <w:lvl w:ilvl="8" w:tplc="BB2ABBB4">
      <w:numFmt w:val="decimal"/>
      <w:lvlText w:val=""/>
      <w:lvlJc w:val="left"/>
    </w:lvl>
  </w:abstractNum>
  <w:abstractNum w:abstractNumId="1">
    <w:nsid w:val="00002CD6"/>
    <w:multiLevelType w:val="hybridMultilevel"/>
    <w:tmpl w:val="CA747E2E"/>
    <w:lvl w:ilvl="0" w:tplc="0E427B60">
      <w:start w:val="1"/>
      <w:numFmt w:val="bullet"/>
      <w:lvlText w:val=""/>
      <w:lvlJc w:val="left"/>
    </w:lvl>
    <w:lvl w:ilvl="1" w:tplc="B59EDE4E">
      <w:numFmt w:val="decimal"/>
      <w:lvlText w:val=""/>
      <w:lvlJc w:val="left"/>
    </w:lvl>
    <w:lvl w:ilvl="2" w:tplc="DE74BB2A">
      <w:numFmt w:val="decimal"/>
      <w:lvlText w:val=""/>
      <w:lvlJc w:val="left"/>
    </w:lvl>
    <w:lvl w:ilvl="3" w:tplc="DE029A78">
      <w:numFmt w:val="decimal"/>
      <w:lvlText w:val=""/>
      <w:lvlJc w:val="left"/>
    </w:lvl>
    <w:lvl w:ilvl="4" w:tplc="80AE2E7C">
      <w:numFmt w:val="decimal"/>
      <w:lvlText w:val=""/>
      <w:lvlJc w:val="left"/>
    </w:lvl>
    <w:lvl w:ilvl="5" w:tplc="AA9E2546">
      <w:numFmt w:val="decimal"/>
      <w:lvlText w:val=""/>
      <w:lvlJc w:val="left"/>
    </w:lvl>
    <w:lvl w:ilvl="6" w:tplc="69FC59E0">
      <w:numFmt w:val="decimal"/>
      <w:lvlText w:val=""/>
      <w:lvlJc w:val="left"/>
    </w:lvl>
    <w:lvl w:ilvl="7" w:tplc="50CE618E">
      <w:numFmt w:val="decimal"/>
      <w:lvlText w:val=""/>
      <w:lvlJc w:val="left"/>
    </w:lvl>
    <w:lvl w:ilvl="8" w:tplc="F6B87E60">
      <w:numFmt w:val="decimal"/>
      <w:lvlText w:val=""/>
      <w:lvlJc w:val="left"/>
    </w:lvl>
  </w:abstractNum>
  <w:abstractNum w:abstractNumId="2">
    <w:nsid w:val="00005F90"/>
    <w:multiLevelType w:val="hybridMultilevel"/>
    <w:tmpl w:val="982EAEBC"/>
    <w:lvl w:ilvl="0" w:tplc="F8CC3728">
      <w:start w:val="1"/>
      <w:numFmt w:val="decimal"/>
      <w:lvlText w:val="%1"/>
      <w:lvlJc w:val="left"/>
    </w:lvl>
    <w:lvl w:ilvl="1" w:tplc="7A7C5CA0">
      <w:numFmt w:val="decimal"/>
      <w:lvlText w:val=""/>
      <w:lvlJc w:val="left"/>
    </w:lvl>
    <w:lvl w:ilvl="2" w:tplc="BCBCEB5A">
      <w:numFmt w:val="decimal"/>
      <w:lvlText w:val=""/>
      <w:lvlJc w:val="left"/>
    </w:lvl>
    <w:lvl w:ilvl="3" w:tplc="681C7000">
      <w:numFmt w:val="decimal"/>
      <w:lvlText w:val=""/>
      <w:lvlJc w:val="left"/>
    </w:lvl>
    <w:lvl w:ilvl="4" w:tplc="29DC6AD8">
      <w:numFmt w:val="decimal"/>
      <w:lvlText w:val=""/>
      <w:lvlJc w:val="left"/>
    </w:lvl>
    <w:lvl w:ilvl="5" w:tplc="4CA4C446">
      <w:numFmt w:val="decimal"/>
      <w:lvlText w:val=""/>
      <w:lvlJc w:val="left"/>
    </w:lvl>
    <w:lvl w:ilvl="6" w:tplc="47249508">
      <w:numFmt w:val="decimal"/>
      <w:lvlText w:val=""/>
      <w:lvlJc w:val="left"/>
    </w:lvl>
    <w:lvl w:ilvl="7" w:tplc="D32015FA">
      <w:numFmt w:val="decimal"/>
      <w:lvlText w:val=""/>
      <w:lvlJc w:val="left"/>
    </w:lvl>
    <w:lvl w:ilvl="8" w:tplc="6FAEC558">
      <w:numFmt w:val="decimal"/>
      <w:lvlText w:val=""/>
      <w:lvlJc w:val="left"/>
    </w:lvl>
  </w:abstractNum>
  <w:abstractNum w:abstractNumId="3">
    <w:nsid w:val="00006952"/>
    <w:multiLevelType w:val="hybridMultilevel"/>
    <w:tmpl w:val="0DF27FBA"/>
    <w:lvl w:ilvl="0" w:tplc="9F529A3A">
      <w:start w:val="1"/>
      <w:numFmt w:val="bullet"/>
      <w:lvlText w:val=""/>
      <w:lvlJc w:val="left"/>
    </w:lvl>
    <w:lvl w:ilvl="1" w:tplc="35626126">
      <w:numFmt w:val="decimal"/>
      <w:lvlText w:val=""/>
      <w:lvlJc w:val="left"/>
    </w:lvl>
    <w:lvl w:ilvl="2" w:tplc="54E0AA6E">
      <w:numFmt w:val="decimal"/>
      <w:lvlText w:val=""/>
      <w:lvlJc w:val="left"/>
    </w:lvl>
    <w:lvl w:ilvl="3" w:tplc="B6764F76">
      <w:numFmt w:val="decimal"/>
      <w:lvlText w:val=""/>
      <w:lvlJc w:val="left"/>
    </w:lvl>
    <w:lvl w:ilvl="4" w:tplc="B742E6AE">
      <w:numFmt w:val="decimal"/>
      <w:lvlText w:val=""/>
      <w:lvlJc w:val="left"/>
    </w:lvl>
    <w:lvl w:ilvl="5" w:tplc="571C43DC">
      <w:numFmt w:val="decimal"/>
      <w:lvlText w:val=""/>
      <w:lvlJc w:val="left"/>
    </w:lvl>
    <w:lvl w:ilvl="6" w:tplc="B16C2A12">
      <w:numFmt w:val="decimal"/>
      <w:lvlText w:val=""/>
      <w:lvlJc w:val="left"/>
    </w:lvl>
    <w:lvl w:ilvl="7" w:tplc="4E28C112">
      <w:numFmt w:val="decimal"/>
      <w:lvlText w:val=""/>
      <w:lvlJc w:val="left"/>
    </w:lvl>
    <w:lvl w:ilvl="8" w:tplc="5CFA7220">
      <w:numFmt w:val="decimal"/>
      <w:lvlText w:val=""/>
      <w:lvlJc w:val="left"/>
    </w:lvl>
  </w:abstractNum>
  <w:abstractNum w:abstractNumId="4">
    <w:nsid w:val="00006DF1"/>
    <w:multiLevelType w:val="hybridMultilevel"/>
    <w:tmpl w:val="7B12F9F0"/>
    <w:lvl w:ilvl="0" w:tplc="00D062B2">
      <w:start w:val="1"/>
      <w:numFmt w:val="bullet"/>
      <w:lvlText w:val="в"/>
      <w:lvlJc w:val="left"/>
    </w:lvl>
    <w:lvl w:ilvl="1" w:tplc="9B48C99C">
      <w:start w:val="3"/>
      <w:numFmt w:val="decimal"/>
      <w:lvlText w:val="%2)"/>
      <w:lvlJc w:val="left"/>
    </w:lvl>
    <w:lvl w:ilvl="2" w:tplc="FFCCF54C">
      <w:numFmt w:val="decimal"/>
      <w:lvlText w:val=""/>
      <w:lvlJc w:val="left"/>
    </w:lvl>
    <w:lvl w:ilvl="3" w:tplc="0AFCA4DE">
      <w:numFmt w:val="decimal"/>
      <w:lvlText w:val=""/>
      <w:lvlJc w:val="left"/>
    </w:lvl>
    <w:lvl w:ilvl="4" w:tplc="8B90A026">
      <w:numFmt w:val="decimal"/>
      <w:lvlText w:val=""/>
      <w:lvlJc w:val="left"/>
    </w:lvl>
    <w:lvl w:ilvl="5" w:tplc="442A82A2">
      <w:numFmt w:val="decimal"/>
      <w:lvlText w:val=""/>
      <w:lvlJc w:val="left"/>
    </w:lvl>
    <w:lvl w:ilvl="6" w:tplc="E8A21F22">
      <w:numFmt w:val="decimal"/>
      <w:lvlText w:val=""/>
      <w:lvlJc w:val="left"/>
    </w:lvl>
    <w:lvl w:ilvl="7" w:tplc="E636653A">
      <w:numFmt w:val="decimal"/>
      <w:lvlText w:val=""/>
      <w:lvlJc w:val="left"/>
    </w:lvl>
    <w:lvl w:ilvl="8" w:tplc="E0C44A8C">
      <w:numFmt w:val="decimal"/>
      <w:lvlText w:val=""/>
      <w:lvlJc w:val="left"/>
    </w:lvl>
  </w:abstractNum>
  <w:abstractNum w:abstractNumId="5">
    <w:nsid w:val="000072AE"/>
    <w:multiLevelType w:val="hybridMultilevel"/>
    <w:tmpl w:val="B3368CB6"/>
    <w:lvl w:ilvl="0" w:tplc="B21A3930">
      <w:start w:val="1"/>
      <w:numFmt w:val="bullet"/>
      <w:lvlText w:val=""/>
      <w:lvlJc w:val="left"/>
    </w:lvl>
    <w:lvl w:ilvl="1" w:tplc="511C2B64">
      <w:numFmt w:val="decimal"/>
      <w:lvlText w:val=""/>
      <w:lvlJc w:val="left"/>
    </w:lvl>
    <w:lvl w:ilvl="2" w:tplc="F42E49A4">
      <w:numFmt w:val="decimal"/>
      <w:lvlText w:val=""/>
      <w:lvlJc w:val="left"/>
    </w:lvl>
    <w:lvl w:ilvl="3" w:tplc="9C5C0F88">
      <w:numFmt w:val="decimal"/>
      <w:lvlText w:val=""/>
      <w:lvlJc w:val="left"/>
    </w:lvl>
    <w:lvl w:ilvl="4" w:tplc="20E2EF26">
      <w:numFmt w:val="decimal"/>
      <w:lvlText w:val=""/>
      <w:lvlJc w:val="left"/>
    </w:lvl>
    <w:lvl w:ilvl="5" w:tplc="1D941D78">
      <w:numFmt w:val="decimal"/>
      <w:lvlText w:val=""/>
      <w:lvlJc w:val="left"/>
    </w:lvl>
    <w:lvl w:ilvl="6" w:tplc="C9F43384">
      <w:numFmt w:val="decimal"/>
      <w:lvlText w:val=""/>
      <w:lvlJc w:val="left"/>
    </w:lvl>
    <w:lvl w:ilvl="7" w:tplc="AE0EFBAE">
      <w:numFmt w:val="decimal"/>
      <w:lvlText w:val=""/>
      <w:lvlJc w:val="left"/>
    </w:lvl>
    <w:lvl w:ilvl="8" w:tplc="0250070E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A0C"/>
    <w:rsid w:val="0005088E"/>
    <w:rsid w:val="002819EC"/>
    <w:rsid w:val="002B634B"/>
    <w:rsid w:val="00497136"/>
    <w:rsid w:val="004D0A0C"/>
    <w:rsid w:val="0075142A"/>
    <w:rsid w:val="00A5325F"/>
    <w:rsid w:val="00B24581"/>
    <w:rsid w:val="00BD43D6"/>
    <w:rsid w:val="00D8749C"/>
    <w:rsid w:val="00EE4DE1"/>
    <w:rsid w:val="00F2553E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2019-06-20T07:31:00Z</dcterms:created>
  <dcterms:modified xsi:type="dcterms:W3CDTF">2019-09-16T01:20:00Z</dcterms:modified>
</cp:coreProperties>
</file>