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CE" w:rsidRDefault="00CA13CE" w:rsidP="00CA13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 ОДНКР – 9 класс</w:t>
      </w:r>
    </w:p>
    <w:p w:rsidR="00CA13CE" w:rsidRPr="00CA13CE" w:rsidRDefault="00CA13CE" w:rsidP="00CA13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CA13CE" w:rsidRPr="00CA13CE" w:rsidRDefault="00CA13CE" w:rsidP="00CA13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</w:t>
      </w:r>
      <w:r w:rsidRPr="00CA13CE">
        <w:rPr>
          <w:rFonts w:ascii="Times New Roman" w:hAnsi="Times New Roman" w:cs="Times New Roman"/>
          <w:sz w:val="24"/>
          <w:szCs w:val="24"/>
        </w:rPr>
        <w:t>программы комплексного учебного курса «Основы духовно-нравственной культуры народов России» авторы</w:t>
      </w:r>
      <w:r w:rsidRPr="00CA13CE">
        <w:rPr>
          <w:rFonts w:ascii="Times New Roman" w:hAnsi="Times New Roman" w:cs="Times New Roman"/>
          <w:bCs/>
          <w:sz w:val="24"/>
          <w:szCs w:val="24"/>
        </w:rPr>
        <w:t xml:space="preserve">: Н.Ф. Виноградова, В.И. Власенко, А.В. Поляков </w:t>
      </w:r>
      <w:r w:rsidRPr="00CA13CE">
        <w:rPr>
          <w:rFonts w:ascii="Times New Roman" w:hAnsi="Times New Roman" w:cs="Times New Roman"/>
          <w:spacing w:val="-2"/>
          <w:sz w:val="24"/>
          <w:szCs w:val="24"/>
        </w:rPr>
        <w:t xml:space="preserve">из сборника Система учебников «Алгоритм успеха». Примерная основная </w:t>
      </w:r>
      <w:r w:rsidRPr="00CA13CE">
        <w:rPr>
          <w:rFonts w:ascii="Times New Roman" w:hAnsi="Times New Roman" w:cs="Times New Roman"/>
          <w:spacing w:val="-1"/>
          <w:sz w:val="24"/>
          <w:szCs w:val="24"/>
        </w:rPr>
        <w:t xml:space="preserve">образовательная программа образовательного учреждения: основная школа. </w:t>
      </w:r>
      <w:r w:rsidRPr="00CA13CE">
        <w:rPr>
          <w:rFonts w:ascii="Times New Roman" w:hAnsi="Times New Roman" w:cs="Times New Roman"/>
          <w:sz w:val="24"/>
          <w:szCs w:val="24"/>
        </w:rPr>
        <w:t xml:space="preserve">— М.: </w:t>
      </w:r>
      <w:proofErr w:type="spellStart"/>
      <w:r w:rsidRPr="00CA13C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 w:cs="Times New Roman"/>
          <w:sz w:val="24"/>
          <w:szCs w:val="24"/>
        </w:rPr>
        <w:t xml:space="preserve">-Граф, 2015 и реализуется с помощью учебника Виноградовой 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CA13C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 w:cs="Times New Roman"/>
          <w:sz w:val="24"/>
          <w:szCs w:val="24"/>
        </w:rPr>
        <w:t>-Граф, 2018.</w:t>
      </w:r>
    </w:p>
    <w:p w:rsidR="00CA13CE" w:rsidRPr="00CA13CE" w:rsidRDefault="00CA13CE" w:rsidP="00CA13CE">
      <w:pPr>
        <w:pStyle w:val="a3"/>
        <w:autoSpaceDE w:val="0"/>
        <w:autoSpaceDN w:val="0"/>
        <w:adjustRightInd w:val="0"/>
        <w:spacing w:line="360" w:lineRule="auto"/>
        <w:ind w:left="720"/>
        <w:jc w:val="center"/>
        <w:rPr>
          <w:rFonts w:eastAsia="Calibri"/>
          <w:b/>
        </w:rPr>
      </w:pPr>
    </w:p>
    <w:p w:rsidR="00CA13CE" w:rsidRPr="00CA13CE" w:rsidRDefault="00CA13CE" w:rsidP="00CA13CE">
      <w:pPr>
        <w:autoSpaceDE w:val="0"/>
        <w:autoSpaceDN w:val="0"/>
        <w:adjustRightInd w:val="0"/>
        <w:spacing w:line="360" w:lineRule="auto"/>
        <w:rPr>
          <w:rFonts w:eastAsia="Calibri"/>
          <w:b/>
          <w:sz w:val="24"/>
          <w:szCs w:val="24"/>
        </w:rPr>
      </w:pPr>
      <w:r w:rsidRPr="00CA13CE">
        <w:rPr>
          <w:rFonts w:eastAsia="Calibri"/>
          <w:b/>
          <w:sz w:val="24"/>
          <w:szCs w:val="24"/>
        </w:rPr>
        <w:t>РАЗДЕЛ 2. ОБЩАЯ ХАРАКТЕРИСТИКА УЧЕБНОГО   ПРЕДМЕТА</w:t>
      </w:r>
    </w:p>
    <w:p w:rsidR="00CA13CE" w:rsidRPr="00CA13CE" w:rsidRDefault="00CA13CE" w:rsidP="00CA13CE">
      <w:pPr>
        <w:pStyle w:val="a3"/>
        <w:autoSpaceDE w:val="0"/>
        <w:autoSpaceDN w:val="0"/>
        <w:adjustRightInd w:val="0"/>
        <w:jc w:val="both"/>
        <w:rPr>
          <w:rFonts w:eastAsia="Calibri"/>
          <w:b/>
        </w:rPr>
      </w:pPr>
    </w:p>
    <w:p w:rsidR="00CA13CE" w:rsidRPr="00CA13CE" w:rsidRDefault="00CA13CE" w:rsidP="00CA13CE">
      <w:pPr>
        <w:spacing w:line="100" w:lineRule="atLeast"/>
        <w:ind w:firstLine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sz w:val="24"/>
          <w:szCs w:val="24"/>
        </w:rPr>
        <w:t>Основными целями и задачами реализации данной предметной области средствами учебника «Духовно-нравственная культура народов России» в 9 классе остаются следующие:</w:t>
      </w:r>
    </w:p>
    <w:p w:rsidR="00CA13CE" w:rsidRPr="00CA13CE" w:rsidRDefault="00CA13CE" w:rsidP="00CA13CE">
      <w:pPr>
        <w:spacing w:line="100" w:lineRule="atLeast"/>
        <w:ind w:firstLine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sz w:val="24"/>
          <w:szCs w:val="24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CA13CE" w:rsidRPr="00CA13CE" w:rsidRDefault="00CA13CE" w:rsidP="00CA13CE">
      <w:pPr>
        <w:spacing w:line="100" w:lineRule="atLeast"/>
        <w:ind w:firstLine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sz w:val="24"/>
          <w:szCs w:val="24"/>
        </w:rPr>
        <w:t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CA13CE" w:rsidRPr="00CA13CE" w:rsidRDefault="00CA13CE" w:rsidP="00CA13CE">
      <w:pPr>
        <w:spacing w:line="100" w:lineRule="atLeast"/>
        <w:ind w:firstLine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sz w:val="24"/>
          <w:szCs w:val="24"/>
        </w:rPr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CA13CE" w:rsidRPr="00CA13CE" w:rsidRDefault="00CA13CE" w:rsidP="00CA13CE">
      <w:pPr>
        <w:numPr>
          <w:ilvl w:val="0"/>
          <w:numId w:val="3"/>
        </w:numPr>
        <w:spacing w:after="5" w:line="269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определённому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её, к их культуре и традициям. </w:t>
      </w:r>
    </w:p>
    <w:p w:rsidR="00CA13CE" w:rsidRPr="00CA13CE" w:rsidRDefault="00CA13CE" w:rsidP="00CA13CE">
      <w:pPr>
        <w:spacing w:after="78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pStyle w:val="4"/>
        <w:spacing w:after="0" w:line="259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i/>
          <w:sz w:val="24"/>
          <w:szCs w:val="24"/>
        </w:rPr>
        <w:t>Психологические предпосылки усвоения содержания курса</w:t>
      </w:r>
    </w:p>
    <w:p w:rsidR="00CA13CE" w:rsidRPr="00CA13CE" w:rsidRDefault="00CA13CE" w:rsidP="00CA13CE">
      <w:pPr>
        <w:ind w:left="-11" w:right="57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Подростковый возраст — этап бурного процесса социализации. Дети вступают в отрочество: заканчивается детство, но многие чувства и переживания напоминают реакции младшего школьника на происходящие события. Подросток стремится приобщиться к миру взрослых, впитывает нормы поведения, общение </w:t>
      </w:r>
      <w:proofErr w:type="gramStart"/>
      <w:r w:rsidRPr="00CA13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A13CE">
        <w:rPr>
          <w:rFonts w:ascii="Times New Roman" w:hAnsi="Times New Roman" w:cs="Times New Roman"/>
          <w:sz w:val="24"/>
          <w:szCs w:val="24"/>
        </w:rPr>
        <w:t xml:space="preserve"> взрослыми становится более желанным и востребованным, чем общение со сверстниками. В этом возрасте дети уже ориентируются в истории нашего государства, понимают, что такое культура. У них развиваются предпосылки исторического мышления, логическое мышление и воображение находится уже на таком уровне, который позволяет подростку решать достаточно сложные учебные и жизненные задачи. </w:t>
      </w:r>
    </w:p>
    <w:p w:rsidR="00CA13CE" w:rsidRPr="00CA13CE" w:rsidRDefault="00CA13CE" w:rsidP="00CA13CE">
      <w:pPr>
        <w:spacing w:after="92"/>
        <w:ind w:left="-11" w:right="57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Под влиянием происходящих в организме физиологических изменений нервная система подростка не всегда адекватно реагирует на изменившиеся ситуации, отсюда быстрая и неожиданная смена настроения. Поэтому так важны для детей этого возраста «взрослые» коллективные разговоры о различных жизненных проблемах. Учебный диалог позволяет решить эту задачу. </w:t>
      </w:r>
    </w:p>
    <w:p w:rsidR="00CA13CE" w:rsidRPr="00CA13CE" w:rsidRDefault="00CA13CE" w:rsidP="00CA13CE">
      <w:pPr>
        <w:ind w:left="-11" w:right="57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lastRenderedPageBreak/>
        <w:t>Главной формой организации в 9 классе остается урок с традиционной структурой. Вместе с тем, возрастает доля мини-лекций, дискуссий, учебных диалогов. Важнейшим структурным элементом урока становится работа с рубриками «</w:t>
      </w:r>
      <w:proofErr w:type="gramStart"/>
      <w:r w:rsidRPr="00CA13CE">
        <w:rPr>
          <w:rFonts w:ascii="Times New Roman" w:hAnsi="Times New Roman" w:cs="Times New Roman"/>
          <w:sz w:val="24"/>
          <w:szCs w:val="24"/>
        </w:rPr>
        <w:t>Послушаем</w:t>
      </w:r>
      <w:proofErr w:type="gramEnd"/>
      <w:r w:rsidRPr="00CA13CE">
        <w:rPr>
          <w:rFonts w:ascii="Times New Roman" w:hAnsi="Times New Roman" w:cs="Times New Roman"/>
          <w:sz w:val="24"/>
          <w:szCs w:val="24"/>
        </w:rPr>
        <w:t xml:space="preserve"> друг друга», «Обсудим вместе». Большое внимание уделяется парной и групповой форме организации обучения. </w:t>
      </w:r>
    </w:p>
    <w:p w:rsidR="00CA13CE" w:rsidRPr="00CA13CE" w:rsidRDefault="00CA13CE" w:rsidP="00CA13CE">
      <w:pPr>
        <w:pStyle w:val="a3"/>
        <w:spacing w:line="360" w:lineRule="auto"/>
        <w:jc w:val="center"/>
        <w:rPr>
          <w:b/>
        </w:rPr>
      </w:pPr>
      <w:r w:rsidRPr="00CA13CE">
        <w:rPr>
          <w:b/>
        </w:rPr>
        <w:t>РАЗДЕЛ 3. МЕСТО УЧЕБНОГО ПРЕДМЕТА В УЧЕБНОМ ПЛАНЕ</w:t>
      </w:r>
    </w:p>
    <w:p w:rsidR="00CA13CE" w:rsidRPr="00CA13CE" w:rsidRDefault="00CA13CE" w:rsidP="00CA13CE">
      <w:pPr>
        <w:tabs>
          <w:tab w:val="num" w:pos="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ab/>
      </w:r>
      <w:r w:rsidRPr="00CA13CE">
        <w:rPr>
          <w:rFonts w:ascii="Times New Roman" w:hAnsi="Times New Roman" w:cs="Times New Roman"/>
          <w:b/>
          <w:sz w:val="24"/>
          <w:szCs w:val="24"/>
        </w:rPr>
        <w:tab/>
      </w:r>
      <w:r w:rsidRPr="00CA13CE">
        <w:rPr>
          <w:rFonts w:ascii="Times New Roman" w:hAnsi="Times New Roman" w:cs="Times New Roman"/>
          <w:b/>
          <w:sz w:val="24"/>
          <w:szCs w:val="24"/>
        </w:rPr>
        <w:tab/>
      </w:r>
      <w:r w:rsidRPr="00CA13CE">
        <w:rPr>
          <w:rFonts w:ascii="Times New Roman" w:hAnsi="Times New Roman" w:cs="Times New Roman"/>
          <w:sz w:val="24"/>
          <w:szCs w:val="24"/>
        </w:rPr>
        <w:t xml:space="preserve">Образовательная программа предусматривает: </w:t>
      </w:r>
    </w:p>
    <w:p w:rsidR="00CA13CE" w:rsidRPr="00CA13CE" w:rsidRDefault="00CA13CE" w:rsidP="00CA13CE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CA13CE">
        <w:t xml:space="preserve">количество учебных недель – 34 </w:t>
      </w:r>
    </w:p>
    <w:p w:rsidR="00CA13CE" w:rsidRPr="00CA13CE" w:rsidRDefault="00CA13CE" w:rsidP="00CA13CE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CA13CE">
        <w:t>количество учебных дней в неделю – 5;</w:t>
      </w:r>
    </w:p>
    <w:p w:rsidR="00CA13CE" w:rsidRPr="00CA13CE" w:rsidRDefault="00CA13CE" w:rsidP="00CA13CE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CA13CE">
        <w:t xml:space="preserve">количество часов по предмету – 1 час в неделю </w:t>
      </w:r>
    </w:p>
    <w:p w:rsidR="00CA13CE" w:rsidRPr="00CA13CE" w:rsidRDefault="00CA13CE" w:rsidP="00CA13CE">
      <w:pPr>
        <w:pStyle w:val="a3"/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</w:pPr>
      <w:r w:rsidRPr="00CA13CE">
        <w:t>Всего часов за год – 34 часов.</w:t>
      </w:r>
    </w:p>
    <w:p w:rsidR="00CA13CE" w:rsidRPr="00CA13CE" w:rsidRDefault="00CA13CE" w:rsidP="00CA13CE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CA13CE" w:rsidRPr="00CA13CE" w:rsidRDefault="00CA13CE" w:rsidP="00CA13CE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CA13CE" w:rsidRPr="00CA13CE" w:rsidRDefault="00CA13CE" w:rsidP="00CA13CE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CA13CE" w:rsidRPr="00CA13CE" w:rsidRDefault="00CA13CE" w:rsidP="00CA13CE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CA13CE" w:rsidRPr="00CA13CE" w:rsidRDefault="00CA13CE" w:rsidP="00CA13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РАЗДЕЛ 4. СОДЕРЖАНИЕ УЧЕБНОГО ПРЕДМЕТА </w:t>
      </w:r>
      <w:bookmarkStart w:id="0" w:name="_Toc48058"/>
    </w:p>
    <w:p w:rsidR="00CA13CE" w:rsidRPr="00CA13CE" w:rsidRDefault="00CA13CE" w:rsidP="00CA13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9 класс</w:t>
      </w:r>
      <w:r w:rsidRPr="00CA13C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A13CE">
        <w:rPr>
          <w:rFonts w:ascii="Times New Roman" w:hAnsi="Times New Roman" w:cs="Times New Roman"/>
          <w:sz w:val="24"/>
          <w:szCs w:val="24"/>
        </w:rPr>
        <w:t>(</w:t>
      </w:r>
      <w:r w:rsidRPr="00CA13CE">
        <w:rPr>
          <w:rFonts w:ascii="Times New Roman" w:hAnsi="Times New Roman" w:cs="Times New Roman"/>
          <w:i/>
          <w:sz w:val="24"/>
          <w:szCs w:val="24"/>
        </w:rPr>
        <w:t>34 ч</w:t>
      </w:r>
      <w:r w:rsidRPr="00CA13CE">
        <w:rPr>
          <w:rFonts w:ascii="Times New Roman" w:hAnsi="Times New Roman" w:cs="Times New Roman"/>
          <w:sz w:val="24"/>
          <w:szCs w:val="24"/>
        </w:rPr>
        <w:t>)</w:t>
      </w:r>
    </w:p>
    <w:p w:rsidR="00CA13CE" w:rsidRPr="00CA13CE" w:rsidRDefault="00CA13CE" w:rsidP="00CA13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религий народов России 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A13CE">
        <w:rPr>
          <w:rFonts w:ascii="Times New Roman" w:eastAsia="Times New Roman" w:hAnsi="Times New Roman" w:cs="Times New Roman"/>
          <w:i/>
          <w:sz w:val="24"/>
          <w:szCs w:val="24"/>
        </w:rPr>
        <w:t>2 ч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13CE" w:rsidRPr="00CA13CE" w:rsidRDefault="00CA13CE" w:rsidP="00CA13CE">
      <w:pPr>
        <w:spacing w:line="318" w:lineRule="auto"/>
        <w:ind w:left="-11" w:right="57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Религия в советский и постсоветский периоды истории России.</w:t>
      </w:r>
    </w:p>
    <w:p w:rsidR="00CA13CE" w:rsidRPr="00CA13CE" w:rsidRDefault="00CA13CE" w:rsidP="00CA13CE">
      <w:pPr>
        <w:spacing w:line="318" w:lineRule="auto"/>
        <w:ind w:left="-11" w:right="57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Православие в СССР и Современной России 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A13CE">
        <w:rPr>
          <w:rFonts w:ascii="Times New Roman" w:eastAsia="Times New Roman" w:hAnsi="Times New Roman" w:cs="Times New Roman"/>
          <w:i/>
          <w:sz w:val="24"/>
          <w:szCs w:val="24"/>
        </w:rPr>
        <w:t>7 ч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История возникновения православия. Общая характеристика.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Духовные основы православия. Священные книги.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Семейное воспитание в православии. Быт, обычаи, традиции.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Православные праздники. Искусство. Архитектура.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Православие в СССР.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Православие в современной России.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 xml:space="preserve">Ислам в СССР и современной России 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A13CE">
        <w:rPr>
          <w:rFonts w:ascii="Times New Roman" w:eastAsia="Times New Roman" w:hAnsi="Times New Roman" w:cs="Times New Roman"/>
          <w:i/>
          <w:sz w:val="24"/>
          <w:szCs w:val="24"/>
        </w:rPr>
        <w:t>7 ч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История возникновения ислама. Общая характеристика.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Духовные основы ислама. Священные книги.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Семейное воспитание в исламе. Быт, обычаи, традиции.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Праздники и искусство мусульман.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Архитектура, скульптура и живопись мусульман.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Ислам в СССР.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Ислам в современной России.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Иудаизм в СССР и современной России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CA13CE">
        <w:rPr>
          <w:rFonts w:ascii="Times New Roman" w:eastAsia="Times New Roman" w:hAnsi="Times New Roman" w:cs="Times New Roman"/>
          <w:b/>
          <w:i/>
          <w:sz w:val="24"/>
          <w:szCs w:val="24"/>
        </w:rPr>
        <w:t>7 ч</w:t>
      </w: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История возникновения иудаизма. Общая характеристика.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Духовные основы иудаизма. Священные книги.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Семейное воспитание в иудаизме. Быт, обычаи, традиции.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Еврейские праздники и искусство. Архитектура.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Иудаизм в СССР.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Иудаизм в современной России.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Буддизм в СССР и современной России</w:t>
      </w:r>
      <w:r w:rsidRPr="00CA1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CA13CE">
        <w:rPr>
          <w:rFonts w:ascii="Times New Roman" w:eastAsia="Times New Roman" w:hAnsi="Times New Roman" w:cs="Times New Roman"/>
          <w:b/>
          <w:i/>
          <w:sz w:val="24"/>
          <w:szCs w:val="24"/>
        </w:rPr>
        <w:t>7 ч</w:t>
      </w:r>
      <w:r w:rsidRPr="00CA13C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История возникновения буддизма. Общая характеристика.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Духовные основы буддизма. Священные книги.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Семейное воспитание в буддизме. Быт, обычаи, традиции.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Праздники и искусство буддистов. 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Архитектура, скульптура и живопись буддистов.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Буддизм в СССР.</w:t>
      </w:r>
    </w:p>
    <w:p w:rsidR="00CA13CE" w:rsidRPr="00CA13CE" w:rsidRDefault="00CA13CE" w:rsidP="00CA13C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Буддизм в современной России.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spacing w:after="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Заключительные уроки</w:t>
      </w:r>
      <w:r w:rsidRPr="00CA13CE">
        <w:rPr>
          <w:rFonts w:ascii="Times New Roman" w:hAnsi="Times New Roman" w:cs="Times New Roman"/>
          <w:sz w:val="24"/>
          <w:szCs w:val="24"/>
        </w:rPr>
        <w:t xml:space="preserve"> (3 ч)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Проблемы духовной жизни современной России.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Проблемы духовно-нравственной культуры народов России.</w:t>
      </w:r>
    </w:p>
    <w:p w:rsidR="00CA13CE" w:rsidRPr="00CA13CE" w:rsidRDefault="00CA13CE" w:rsidP="00CA13CE">
      <w:pPr>
        <w:spacing w:after="60" w:line="259" w:lineRule="auto"/>
        <w:rPr>
          <w:rFonts w:ascii="Times New Roman" w:hAnsi="Times New Roman" w:cs="Times New Roman"/>
          <w:sz w:val="24"/>
          <w:szCs w:val="24"/>
        </w:rPr>
        <w:sectPr w:rsidR="00CA13CE" w:rsidRPr="00CA13CE" w:rsidSect="00CA13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Заключительный урок</w:t>
      </w:r>
      <w:bookmarkStart w:id="1" w:name="_GoBack"/>
      <w:bookmarkEnd w:id="1"/>
    </w:p>
    <w:p w:rsidR="00CA13CE" w:rsidRPr="00CA13CE" w:rsidRDefault="00CA13CE" w:rsidP="00CA13CE">
      <w:pPr>
        <w:spacing w:line="240" w:lineRule="auto"/>
        <w:rPr>
          <w:rFonts w:ascii="Times New Roman" w:eastAsia="Calibri" w:hAnsi="Times New Roman"/>
          <w:b/>
          <w:spacing w:val="-3"/>
          <w:sz w:val="24"/>
          <w:szCs w:val="24"/>
          <w:lang w:eastAsia="en-US"/>
        </w:rPr>
      </w:pPr>
      <w:r w:rsidRPr="00CA13CE">
        <w:rPr>
          <w:rFonts w:ascii="Times New Roman" w:eastAsia="Calibri" w:hAnsi="Times New Roman"/>
          <w:b/>
          <w:spacing w:val="-3"/>
          <w:sz w:val="24"/>
          <w:szCs w:val="24"/>
          <w:lang w:eastAsia="en-US"/>
        </w:rPr>
        <w:lastRenderedPageBreak/>
        <w:t>РАЗДЕЛ 7. УЧЕБНО-МЕТОДИЧЕСКОЕ И МАТЕРИАЛЬНО-ТЕХНИЧЕСКОЕ ОБЕСПЕЧЕНИЕ УЧЕБНОГО ПРОЦЕССА</w:t>
      </w:r>
    </w:p>
    <w:p w:rsidR="00CA13CE" w:rsidRPr="00CA13CE" w:rsidRDefault="00CA13CE" w:rsidP="00CA13CE">
      <w:pPr>
        <w:spacing w:line="240" w:lineRule="auto"/>
        <w:ind w:left="708"/>
        <w:jc w:val="center"/>
        <w:rPr>
          <w:rFonts w:ascii="Times New Roman" w:eastAsia="Calibri" w:hAnsi="Times New Roman"/>
          <w:b/>
          <w:spacing w:val="-3"/>
          <w:sz w:val="24"/>
          <w:szCs w:val="24"/>
          <w:lang w:eastAsia="en-US"/>
        </w:rPr>
      </w:pPr>
    </w:p>
    <w:p w:rsidR="00CA13CE" w:rsidRPr="00CA13CE" w:rsidRDefault="00CA13CE" w:rsidP="00CA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/>
          <w:i/>
          <w:sz w:val="24"/>
          <w:szCs w:val="24"/>
          <w:u w:val="single"/>
        </w:rPr>
        <w:t xml:space="preserve">Программа </w:t>
      </w:r>
      <w:proofErr w:type="gramStart"/>
      <w:r w:rsidRPr="00CA13C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CA13C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13CE">
        <w:rPr>
          <w:rFonts w:ascii="Times New Roman" w:hAnsi="Times New Roman" w:cs="Times New Roman"/>
          <w:sz w:val="24"/>
          <w:szCs w:val="24"/>
        </w:rPr>
        <w:t>омплексного учебного курса «Основы духовно-нравственной культуры народов России» авторы</w:t>
      </w:r>
      <w:r w:rsidRPr="00CA13CE">
        <w:rPr>
          <w:rFonts w:ascii="Times New Roman" w:hAnsi="Times New Roman" w:cs="Times New Roman"/>
          <w:bCs/>
          <w:sz w:val="24"/>
          <w:szCs w:val="24"/>
        </w:rPr>
        <w:t>: Н.Ф. Виноградова, В.И. Власенко, А.В. Поляков</w:t>
      </w:r>
      <w:r w:rsidRPr="00CA13CE">
        <w:rPr>
          <w:rFonts w:ascii="Times New Roman" w:hAnsi="Times New Roman" w:cs="Times New Roman"/>
          <w:spacing w:val="-2"/>
          <w:sz w:val="24"/>
          <w:szCs w:val="24"/>
        </w:rPr>
        <w:t xml:space="preserve">  из сборника Система учебников «Алгоритм успеха». Примерная основная </w:t>
      </w:r>
      <w:r w:rsidRPr="00CA13CE">
        <w:rPr>
          <w:rFonts w:ascii="Times New Roman" w:hAnsi="Times New Roman" w:cs="Times New Roman"/>
          <w:spacing w:val="-1"/>
          <w:sz w:val="24"/>
          <w:szCs w:val="24"/>
        </w:rPr>
        <w:t xml:space="preserve">образовательная программа образовательного учреждения: основная школа. </w:t>
      </w:r>
      <w:r w:rsidRPr="00CA13CE">
        <w:rPr>
          <w:rFonts w:ascii="Times New Roman" w:hAnsi="Times New Roman" w:cs="Times New Roman"/>
          <w:sz w:val="24"/>
          <w:szCs w:val="24"/>
        </w:rPr>
        <w:t xml:space="preserve">— М.: </w:t>
      </w:r>
      <w:proofErr w:type="spellStart"/>
      <w:r w:rsidRPr="00CA13CE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 w:cs="Times New Roman"/>
          <w:sz w:val="24"/>
          <w:szCs w:val="24"/>
        </w:rPr>
        <w:t xml:space="preserve">-Граф, 2015; </w:t>
      </w:r>
    </w:p>
    <w:p w:rsidR="00CA13CE" w:rsidRPr="00CA13CE" w:rsidRDefault="00CA13CE" w:rsidP="00CA13CE">
      <w:pPr>
        <w:spacing w:after="150" w:line="256" w:lineRule="auto"/>
        <w:ind w:left="10" w:right="71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Программа. Поурочно-тематическое планирование. Основы духовно-нравственной культуры народов России. 5-6 класс. Н.Ф. Виноградова. – Российский учебник, 2019</w:t>
      </w:r>
    </w:p>
    <w:p w:rsidR="00CA13CE" w:rsidRPr="00CA13CE" w:rsidRDefault="00CA13CE" w:rsidP="00CA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3CE" w:rsidRPr="00CA13CE" w:rsidRDefault="00CA13CE" w:rsidP="00CA13C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3CE">
        <w:rPr>
          <w:rFonts w:ascii="Times New Roman" w:hAnsi="Times New Roman"/>
          <w:i/>
          <w:sz w:val="24"/>
          <w:szCs w:val="24"/>
          <w:u w:val="single"/>
        </w:rPr>
        <w:t xml:space="preserve">Учебник: </w:t>
      </w:r>
      <w:r w:rsidRPr="00CA13CE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5 класс : учебник для учащихся общеобразовательных организаций / Н.Ф. Виноградова, В.И. Власенко, А.В. Поляков. – 3-е изд., стереотип. – М.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13C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/>
          <w:sz w:val="24"/>
          <w:szCs w:val="24"/>
        </w:rPr>
        <w:t>-Граф, 2018.</w:t>
      </w:r>
    </w:p>
    <w:p w:rsidR="00CA13CE" w:rsidRPr="00CA13CE" w:rsidRDefault="00CA13CE" w:rsidP="00CA13C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3CE">
        <w:rPr>
          <w:rFonts w:ascii="Times New Roman" w:hAnsi="Times New Roman"/>
          <w:i/>
          <w:sz w:val="24"/>
          <w:szCs w:val="24"/>
          <w:u w:val="single"/>
        </w:rPr>
        <w:t xml:space="preserve">Рабочая тетрадь: </w:t>
      </w:r>
      <w:r w:rsidRPr="00CA13CE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5 класс : рабочая тетрадь / Н.Ф. Виноградова. – М.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13C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/>
          <w:sz w:val="24"/>
          <w:szCs w:val="24"/>
        </w:rPr>
        <w:t>-Граф, 2018.</w:t>
      </w:r>
    </w:p>
    <w:p w:rsidR="00CA13CE" w:rsidRPr="00CA13CE" w:rsidRDefault="00CA13CE" w:rsidP="00CA13C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3CE">
        <w:rPr>
          <w:rFonts w:ascii="Times New Roman" w:hAnsi="Times New Roman"/>
          <w:i/>
          <w:sz w:val="24"/>
          <w:szCs w:val="24"/>
          <w:u w:val="single"/>
        </w:rPr>
        <w:t xml:space="preserve">Методическое пособие: </w:t>
      </w:r>
      <w:r w:rsidRPr="00CA13CE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5 класс : методические рекомендации / Н.Ф. Виноградова. – М.</w:t>
      </w:r>
      <w:proofErr w:type="gramStart"/>
      <w:r w:rsidRPr="00CA13C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1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13C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CA13CE">
        <w:rPr>
          <w:rFonts w:ascii="Times New Roman" w:hAnsi="Times New Roman"/>
          <w:sz w:val="24"/>
          <w:szCs w:val="24"/>
        </w:rPr>
        <w:t>-Граф, 2018.</w:t>
      </w:r>
    </w:p>
    <w:p w:rsidR="00CA13CE" w:rsidRPr="00CA13CE" w:rsidRDefault="00CA13CE" w:rsidP="00CA13CE">
      <w:pPr>
        <w:pStyle w:val="a3"/>
        <w:ind w:left="720"/>
        <w:contextualSpacing/>
        <w:jc w:val="both"/>
        <w:rPr>
          <w:i/>
          <w:u w:val="single"/>
        </w:rPr>
      </w:pPr>
      <w:r w:rsidRPr="00CA13CE">
        <w:rPr>
          <w:i/>
          <w:u w:val="single"/>
        </w:rPr>
        <w:t xml:space="preserve">Интернет-ресурсы: </w:t>
      </w:r>
    </w:p>
    <w:p w:rsidR="00CA13CE" w:rsidRPr="00CA13CE" w:rsidRDefault="00CA13CE" w:rsidP="00CA13CE">
      <w:pPr>
        <w:pStyle w:val="a3"/>
        <w:ind w:left="720"/>
        <w:contextualSpacing/>
        <w:jc w:val="both"/>
        <w:rPr>
          <w:rFonts w:eastAsia="Calibri"/>
          <w:color w:val="000000"/>
        </w:rPr>
      </w:pPr>
    </w:p>
    <w:p w:rsidR="00CA13CE" w:rsidRPr="00CA13CE" w:rsidRDefault="00CA13CE" w:rsidP="00CA13CE">
      <w:pPr>
        <w:pStyle w:val="a3"/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CA13CE">
        <w:rPr>
          <w:rFonts w:eastAsia="Calibri"/>
          <w:color w:val="000000"/>
        </w:rPr>
        <w:t xml:space="preserve">Каталог образовательных ресурсов сети Интернет для школы - </w:t>
      </w:r>
      <w:hyperlink r:id="rId6" w:history="1">
        <w:r w:rsidRPr="00CA13CE">
          <w:rPr>
            <w:rFonts w:eastAsia="Calibri"/>
            <w:color w:val="000000"/>
          </w:rPr>
          <w:t>http://katalog.iot.ru/</w:t>
        </w:r>
      </w:hyperlink>
      <w:r w:rsidRPr="00CA13CE">
        <w:rPr>
          <w:rFonts w:eastAsia="Calibri"/>
          <w:color w:val="000000"/>
        </w:rPr>
        <w:t> 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CA13CE">
        <w:rPr>
          <w:rFonts w:eastAsia="Calibri"/>
          <w:color w:val="000000"/>
        </w:rPr>
        <w:t>Единая коллекция цифровых образовательных ресурсов  - http://school-collection.edu.ru/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contextualSpacing/>
        <w:jc w:val="both"/>
        <w:rPr>
          <w:rFonts w:eastAsia="Calibri"/>
          <w:color w:val="000000"/>
        </w:rPr>
      </w:pPr>
      <w:r w:rsidRPr="00CA13CE">
        <w:rPr>
          <w:rFonts w:eastAsia="Calibri"/>
          <w:color w:val="000000"/>
        </w:rPr>
        <w:t>Федеральный центр информационно-образовательных ресурсов - </w:t>
      </w:r>
      <w:hyperlink r:id="rId7" w:history="1">
        <w:r w:rsidRPr="00CA13CE">
          <w:rPr>
            <w:rFonts w:eastAsia="Calibri"/>
            <w:color w:val="000000"/>
          </w:rPr>
          <w:t>http://fcior.edu.ru</w:t>
        </w:r>
      </w:hyperlink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 xml:space="preserve">Сайт издательства </w:t>
      </w:r>
      <w:proofErr w:type="spellStart"/>
      <w:r w:rsidRPr="00CA13CE">
        <w:t>Вентана</w:t>
      </w:r>
      <w:proofErr w:type="spellEnd"/>
      <w:r w:rsidRPr="00CA13CE">
        <w:t>-Граф -http://www.vgf.ru/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Сайт «Основы религиозных культур и светской этики» - http://orkce.apkpro.ru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Сайт Министерства образования и науки РФ - http://www.mon.gov.ru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Федеральный портал «Российское образование» - http://www.edu.ru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Российский образовательный портал - http://www.school.edu.ru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Официальный сайт Московской Патриархии Русской Православной Церкви - www.patriarchia.ru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Каталог учебных изданий, электронного оборудования и электронных образовательных ресурсов для общего образования - http://www.ndce.edu.ru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Школьный портал - http://www.portalschool.ru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Федеральный портал «Информационно-коммуникационные технологии в образовании» - http://www.ict.edu.ru</w:t>
      </w:r>
    </w:p>
    <w:p w:rsidR="00CA13CE" w:rsidRPr="00CA13CE" w:rsidRDefault="00CA13CE" w:rsidP="00CA13CE">
      <w:pPr>
        <w:pStyle w:val="a3"/>
        <w:numPr>
          <w:ilvl w:val="0"/>
          <w:numId w:val="2"/>
        </w:numPr>
        <w:suppressAutoHyphens/>
        <w:spacing w:line="360" w:lineRule="auto"/>
        <w:jc w:val="both"/>
      </w:pPr>
      <w:r w:rsidRPr="00CA13CE">
        <w:t>Российский портал открытого образования - http://www.opennet.edu.ru</w:t>
      </w:r>
    </w:p>
    <w:p w:rsidR="00CA13CE" w:rsidRPr="00CA13CE" w:rsidRDefault="00CA13CE" w:rsidP="00CA13CE">
      <w:pPr>
        <w:pStyle w:val="a3"/>
        <w:suppressAutoHyphens/>
        <w:spacing w:line="360" w:lineRule="auto"/>
        <w:ind w:left="720"/>
        <w:jc w:val="both"/>
        <w:rPr>
          <w:i/>
          <w:u w:val="single"/>
        </w:rPr>
      </w:pPr>
    </w:p>
    <w:p w:rsidR="00CA13CE" w:rsidRPr="00CA13CE" w:rsidRDefault="00CA13CE" w:rsidP="00CA13CE">
      <w:pPr>
        <w:pStyle w:val="a3"/>
        <w:suppressAutoHyphens/>
        <w:spacing w:line="360" w:lineRule="auto"/>
        <w:ind w:left="720"/>
        <w:jc w:val="both"/>
      </w:pPr>
      <w:r w:rsidRPr="00CA13CE">
        <w:rPr>
          <w:i/>
          <w:u w:val="single"/>
        </w:rPr>
        <w:t>Техническое обеспечение:</w:t>
      </w:r>
    </w:p>
    <w:p w:rsidR="00CA13CE" w:rsidRPr="00CA13CE" w:rsidRDefault="00CA13CE" w:rsidP="00CA13C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sz w:val="24"/>
          <w:szCs w:val="24"/>
        </w:rPr>
        <w:t>1</w:t>
      </w:r>
      <w:r w:rsidRPr="00CA13CE">
        <w:rPr>
          <w:rFonts w:ascii="Times New Roman" w:hAnsi="Times New Roman" w:cs="Times New Roman"/>
          <w:sz w:val="24"/>
          <w:szCs w:val="24"/>
        </w:rPr>
        <w:t>. Компьютер.</w:t>
      </w:r>
    </w:p>
    <w:p w:rsidR="00CA13CE" w:rsidRPr="00CA13CE" w:rsidRDefault="00CA13CE" w:rsidP="00CA13C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lastRenderedPageBreak/>
        <w:t>2. Мультимедийный проектор.</w:t>
      </w:r>
    </w:p>
    <w:p w:rsidR="00CA13CE" w:rsidRPr="00CA13CE" w:rsidRDefault="00CA13CE" w:rsidP="00CA13CE">
      <w:pPr>
        <w:pStyle w:val="a3"/>
        <w:suppressAutoHyphens/>
        <w:spacing w:line="360" w:lineRule="auto"/>
        <w:ind w:left="720"/>
        <w:jc w:val="both"/>
      </w:pPr>
      <w:r w:rsidRPr="00CA13CE">
        <w:t>3. Экран, проектор.</w:t>
      </w:r>
    </w:p>
    <w:p w:rsidR="00CA13CE" w:rsidRPr="00CA13CE" w:rsidRDefault="00CA13CE" w:rsidP="00CA13CE">
      <w:pPr>
        <w:pStyle w:val="a3"/>
        <w:suppressAutoHyphens/>
        <w:spacing w:line="360" w:lineRule="auto"/>
        <w:ind w:left="720"/>
        <w:jc w:val="both"/>
      </w:pPr>
      <w:r w:rsidRPr="00CA13CE">
        <w:t>4. Аудиторная доска с магнитной поверхностью и набором приспособлений для крепления иллюстраций.</w:t>
      </w:r>
    </w:p>
    <w:p w:rsidR="00CA13CE" w:rsidRPr="00CA13CE" w:rsidRDefault="00CA13CE" w:rsidP="00CA13CE">
      <w:pPr>
        <w:pStyle w:val="a3"/>
        <w:suppressAutoHyphens/>
        <w:spacing w:line="360" w:lineRule="auto"/>
        <w:ind w:left="720"/>
        <w:jc w:val="both"/>
      </w:pPr>
    </w:p>
    <w:p w:rsidR="00CA13CE" w:rsidRPr="00CA13CE" w:rsidRDefault="00CA13CE" w:rsidP="00CA13C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A13CE">
        <w:rPr>
          <w:rFonts w:ascii="Times New Roman" w:hAnsi="Times New Roman"/>
          <w:b/>
          <w:sz w:val="24"/>
          <w:szCs w:val="24"/>
        </w:rPr>
        <w:t>РЕЗУЛЬТАТЫ ОСВОЕНИЯ УЧЕБНОГО ПРЕДМЕТА И КРИТЕРИИ ИХ ОЦЕНКИ</w:t>
      </w:r>
    </w:p>
    <w:p w:rsidR="00CA13CE" w:rsidRPr="00CA13CE" w:rsidRDefault="00CA13CE" w:rsidP="00CA13C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A13CE" w:rsidRPr="00CA13CE" w:rsidRDefault="00CA13CE" w:rsidP="00CA13CE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13CE">
        <w:rPr>
          <w:rFonts w:ascii="Times New Roman" w:hAnsi="Times New Roman"/>
          <w:b/>
          <w:sz w:val="24"/>
          <w:szCs w:val="24"/>
          <w:u w:val="single"/>
        </w:rPr>
        <w:t>Планируемые результаты реализации программы по предмету:</w:t>
      </w:r>
    </w:p>
    <w:p w:rsidR="00CA13CE" w:rsidRPr="00CA13CE" w:rsidRDefault="00CA13CE" w:rsidP="00CA13CE">
      <w:pPr>
        <w:ind w:right="-71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В  соответствии  с  федеральным  государственным  стандартом  основного  общего образования содержание данного предме</w:t>
      </w:r>
      <w:r w:rsidRPr="00CA13CE">
        <w:rPr>
          <w:rFonts w:ascii="Times New Roman" w:hAnsi="Times New Roman" w:cs="Times New Roman"/>
          <w:sz w:val="24"/>
          <w:szCs w:val="24"/>
        </w:rPr>
        <w:t>та должно определять достижение</w:t>
      </w:r>
    </w:p>
    <w:p w:rsidR="00CA13CE" w:rsidRPr="00CA13CE" w:rsidRDefault="00CA13CE" w:rsidP="00CA13CE">
      <w:pPr>
        <w:ind w:right="-71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CA13C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A13CE">
        <w:rPr>
          <w:rFonts w:ascii="Times New Roman" w:hAnsi="Times New Roman" w:cs="Times New Roman"/>
          <w:sz w:val="24"/>
          <w:szCs w:val="24"/>
        </w:rPr>
        <w:t xml:space="preserve">  и  предметных  результатов  освоения  основной  образовательной программы. </w:t>
      </w:r>
    </w:p>
    <w:p w:rsidR="00CA13CE" w:rsidRPr="00CA13CE" w:rsidRDefault="00CA13CE" w:rsidP="00CA13CE">
      <w:pPr>
        <w:ind w:right="-71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Личностные  цели  представлены  двумя  группами</w:t>
      </w:r>
      <w:r w:rsidRPr="00CA13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13CE" w:rsidRPr="00CA13CE" w:rsidRDefault="00CA13CE" w:rsidP="00CA13CE">
      <w:pPr>
        <w:ind w:right="-71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Первая  отражает  изменения, которые должны произойти в личности субъекта обучения. Это: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достаточно высокий уровень учебной мотивации, самоконтроля и самооценки;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личностные  качества,  позволяющие  успешно  осуществлять  различную деятельность и взаимодействие с ее участниками. </w:t>
      </w:r>
    </w:p>
    <w:p w:rsidR="00CA13CE" w:rsidRPr="00CA13CE" w:rsidRDefault="00CA13CE" w:rsidP="00CA13CE">
      <w:pPr>
        <w:ind w:left="708" w:right="-7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Вторая  группа  целей  передает  социальную  позицию  школьника, </w:t>
      </w:r>
      <w:proofErr w:type="spellStart"/>
      <w:r w:rsidRPr="00CA13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A13CE">
        <w:rPr>
          <w:rFonts w:ascii="Times New Roman" w:hAnsi="Times New Roman" w:cs="Times New Roman"/>
          <w:sz w:val="24"/>
          <w:szCs w:val="24"/>
        </w:rPr>
        <w:t xml:space="preserve"> его ценностного взгляда на окружающий мир: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формирование  основ  российской  гражданской  идентичности,  понимания особой  роли  многонациональной  России  в  современном  мире;  воспитание 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понимание  роли  человека  в  обществе,  принятие  норм  нравственного поведения, правильного взаимодействия </w:t>
      </w:r>
      <w:proofErr w:type="gramStart"/>
      <w:r w:rsidRPr="00CA13C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A13CE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 формирование эстетических потребностей, ценностей и чувств. </w:t>
      </w:r>
    </w:p>
    <w:p w:rsidR="00CA13CE" w:rsidRPr="00CA13CE" w:rsidRDefault="00CA13CE" w:rsidP="00CA13CE">
      <w:pPr>
        <w:ind w:left="708" w:right="-71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3C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A13CE">
        <w:rPr>
          <w:rFonts w:ascii="Times New Roman" w:hAnsi="Times New Roman" w:cs="Times New Roman"/>
          <w:b/>
          <w:sz w:val="24"/>
          <w:szCs w:val="24"/>
        </w:rPr>
        <w:t xml:space="preserve">  результаты  </w:t>
      </w:r>
      <w:r w:rsidRPr="00CA13CE">
        <w:rPr>
          <w:rFonts w:ascii="Times New Roman" w:hAnsi="Times New Roman" w:cs="Times New Roman"/>
          <w:sz w:val="24"/>
          <w:szCs w:val="24"/>
        </w:rPr>
        <w:t xml:space="preserve">определяют  круг  универсальных  учебных действий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3CE">
        <w:rPr>
          <w:rFonts w:ascii="Times New Roman" w:hAnsi="Times New Roman" w:cs="Times New Roman"/>
          <w:sz w:val="24"/>
          <w:szCs w:val="24"/>
        </w:rPr>
        <w:t xml:space="preserve">•  владение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</w:t>
      </w:r>
      <w:r w:rsidRPr="00CA13CE">
        <w:rPr>
          <w:rFonts w:ascii="Times New Roman" w:hAnsi="Times New Roman" w:cs="Times New Roman"/>
          <w:sz w:val="24"/>
          <w:szCs w:val="24"/>
        </w:rPr>
        <w:lastRenderedPageBreak/>
        <w:t xml:space="preserve">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  <w:proofErr w:type="gramEnd"/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овладение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овладение  методами  познания,  логическими  действиями  и  операциями (сравнение, анализ, обобщение, построение рассуждений);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освоение  способов  решения  проблем  творческого  и  поискового характера;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CA13CE" w:rsidRPr="00CA13CE" w:rsidRDefault="00CA13CE" w:rsidP="00CA13CE">
      <w:pPr>
        <w:ind w:left="708" w:right="-7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Предметные  результаты  </w:t>
      </w:r>
      <w:r w:rsidRPr="00CA13CE">
        <w:rPr>
          <w:rFonts w:ascii="Times New Roman" w:hAnsi="Times New Roman" w:cs="Times New Roman"/>
          <w:sz w:val="24"/>
          <w:szCs w:val="24"/>
        </w:rPr>
        <w:t xml:space="preserve">обучения  нацелены  на  решение, прежде  всего, образовательных задач: 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использование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CA13CE" w:rsidRPr="00CA13CE" w:rsidRDefault="00CA13CE" w:rsidP="00CA13CE">
      <w:pPr>
        <w:ind w:left="567" w:right="-711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расширение  кругозора  и  культурного  опыта  школьника,  формирование умения воспринимать мир не только рационально, но и образно. </w:t>
      </w:r>
    </w:p>
    <w:p w:rsidR="00CA13CE" w:rsidRPr="00CA13CE" w:rsidRDefault="00CA13CE" w:rsidP="00CA13C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действия.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</w:p>
    <w:p w:rsidR="00CA13CE" w:rsidRPr="00CA13CE" w:rsidRDefault="00CA13CE" w:rsidP="00CA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характеризовать понятие «духовно-нравственная культура»;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 сравнивать  нравственные  ценности  разных  народов,  представленные  в фольклоре, искусстве, религиозных учениях; </w:t>
      </w:r>
    </w:p>
    <w:p w:rsidR="00CA13CE" w:rsidRPr="00CA13CE" w:rsidRDefault="00CA13CE" w:rsidP="00CA13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различать культовые  сооружения разных религий;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формулировать выводы и умозаключения на основе анализа учебных текстов.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рассказывать о роли религий в развитии образования на Руси и в России;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кратко  характеризовать  нравственные  ценности  человека  (патриотизм, трудолюбие, доброта, милосердие и др.). 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Рефлексивные: 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оценивать различные ситуации с позиций «нравственно», «безнравственно»;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–  анализировать  и  оценивать  совместную  деятельность  (парную,  групповую работу)  в  соответствии  с  поставленной  учебной  задачей,  правилами  коммуникации  и делового этикета.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 xml:space="preserve">Информационные: </w:t>
      </w:r>
    </w:p>
    <w:p w:rsidR="00CA13CE" w:rsidRPr="00CA13CE" w:rsidRDefault="00CA13CE" w:rsidP="00CA13C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lastRenderedPageBreak/>
        <w:t xml:space="preserve">–  анализировать  информацию,  представленную  в  разной  форме  (в  том  числе графической) и в разных источниках (текст, иллюстрация, произведение искусства).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К концу обучения учащиеся научатся: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Оценивать  поступки  реальных  лиц,  героев  произведений,  высказывания известных личностей.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Работать  с  исторической  картой:  находить  объекты  в  соответствии  с учебной задачей.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Использовать информацию, полученную из разных источников, для решения учебных и практических задач.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3CE">
        <w:rPr>
          <w:rFonts w:ascii="Times New Roman" w:hAnsi="Times New Roman" w:cs="Times New Roman"/>
          <w:b/>
          <w:sz w:val="24"/>
          <w:szCs w:val="24"/>
        </w:rPr>
        <w:t>К концу обучения учащиеся смогут научиться: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Высказывать  предположения  о  последствиях  неправильного (безнравственного) поведения человека.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 xml:space="preserve">•  Оценивать свои поступки, соотнося их с правилами нравственности и этики; намечать способы саморазвития. </w:t>
      </w:r>
    </w:p>
    <w:p w:rsidR="00CA13CE" w:rsidRPr="00CA13CE" w:rsidRDefault="00CA13CE" w:rsidP="00CA13C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•  Работать с историческими источниками и документами.</w:t>
      </w:r>
    </w:p>
    <w:p w:rsidR="0029114F" w:rsidRDefault="0029114F"/>
    <w:sectPr w:rsidR="0029114F" w:rsidSect="00CA1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2352"/>
    <w:multiLevelType w:val="hybridMultilevel"/>
    <w:tmpl w:val="8F125270"/>
    <w:lvl w:ilvl="0" w:tplc="F56AA9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0C2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CC32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A00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45E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435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7650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5C0E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443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E753B5"/>
    <w:multiLevelType w:val="multilevel"/>
    <w:tmpl w:val="1E4C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20644E"/>
    <w:multiLevelType w:val="hybridMultilevel"/>
    <w:tmpl w:val="4028B402"/>
    <w:lvl w:ilvl="0" w:tplc="FFB2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0"/>
    <w:rsid w:val="0029114F"/>
    <w:rsid w:val="009F6520"/>
    <w:rsid w:val="00CA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E"/>
    <w:rPr>
      <w:rFonts w:eastAsiaTheme="minorEastAsia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CA13CE"/>
    <w:pPr>
      <w:keepNext/>
      <w:keepLines/>
      <w:spacing w:after="12" w:line="249" w:lineRule="auto"/>
      <w:ind w:left="10" w:right="64" w:hanging="10"/>
      <w:jc w:val="center"/>
      <w:outlineLvl w:val="3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13CE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CA13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E"/>
    <w:rPr>
      <w:rFonts w:eastAsiaTheme="minorEastAsia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CA13CE"/>
    <w:pPr>
      <w:keepNext/>
      <w:keepLines/>
      <w:spacing w:after="12" w:line="249" w:lineRule="auto"/>
      <w:ind w:left="10" w:right="64" w:hanging="10"/>
      <w:jc w:val="center"/>
      <w:outlineLvl w:val="3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A13CE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CA13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alog.io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1972</Words>
  <Characters>11246</Characters>
  <Application>Microsoft Office Word</Application>
  <DocSecurity>0</DocSecurity>
  <Lines>93</Lines>
  <Paragraphs>26</Paragraphs>
  <ScaleCrop>false</ScaleCrop>
  <Company/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2021-09-20T17:15:00Z</dcterms:created>
  <dcterms:modified xsi:type="dcterms:W3CDTF">2021-09-20T17:20:00Z</dcterms:modified>
</cp:coreProperties>
</file>