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87" w:rsidRPr="007A3978" w:rsidRDefault="00310A87" w:rsidP="00A54F5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b/>
          <w:bCs/>
          <w:sz w:val="28"/>
          <w:szCs w:val="28"/>
        </w:rPr>
        <w:t xml:space="preserve">Прием в профильный 10-й класс </w:t>
      </w:r>
      <w:r w:rsidR="00A54F56">
        <w:rPr>
          <w:rFonts w:ascii="Liberation Serif" w:hAnsi="Liberation Serif" w:cs="Liberation Serif"/>
          <w:b/>
          <w:bCs/>
          <w:sz w:val="28"/>
          <w:szCs w:val="28"/>
        </w:rPr>
        <w:t xml:space="preserve">в общеобразовательные учреждения </w:t>
      </w:r>
      <w:proofErr w:type="spellStart"/>
      <w:r w:rsidR="00A54F56">
        <w:rPr>
          <w:rFonts w:ascii="Liberation Serif" w:hAnsi="Liberation Serif" w:cs="Liberation Serif"/>
          <w:b/>
          <w:bCs/>
          <w:sz w:val="28"/>
          <w:szCs w:val="28"/>
        </w:rPr>
        <w:t>Талицкого</w:t>
      </w:r>
      <w:proofErr w:type="spellEnd"/>
      <w:r w:rsidR="00A54F56">
        <w:rPr>
          <w:rFonts w:ascii="Liberation Serif" w:hAnsi="Liberation Serif" w:cs="Liberation Serif"/>
          <w:b/>
          <w:bCs/>
          <w:sz w:val="28"/>
          <w:szCs w:val="28"/>
        </w:rPr>
        <w:t xml:space="preserve"> городского округа в 2024/2025 учебном году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 </w:t>
      </w:r>
    </w:p>
    <w:p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Согласно части 4 статьи 10 Федерального закона от 29 декабря 2012 года № 273-ФЗ «Об образовании в Российской Федерации» (далее – Федеральный закон № 273-ФЗ) начальное общее образование, основное общее образование и среднее общее образование являются отдельными уровнями общего образования.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Прием детей в общеобразовательные организации осуществляется в соответствии с приказом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После окончания 9-го класса отношения с общеобразовательной организацией (далее – школа) (формально) прекращаются, и для последующего обучения родителям (законным представителям) ученика необходимо вновь подать заявление о приеме в школу и необходимые документы. Федеральный закон</w:t>
      </w:r>
      <w:r w:rsidRPr="007A3978">
        <w:rPr>
          <w:rFonts w:ascii="Liberation Serif" w:hAnsi="Liberation Serif" w:cs="Liberation Serif"/>
          <w:sz w:val="28"/>
          <w:szCs w:val="28"/>
        </w:rPr>
        <w:br/>
        <w:t xml:space="preserve">№ 273-ФЗ не дает преимуществ в приеме тем детям, которые уже учились в школе ранее, но такая льгота может быть предусмотрена </w:t>
      </w:r>
      <w:proofErr w:type="spellStart"/>
      <w:r w:rsidRPr="007A3978">
        <w:rPr>
          <w:rFonts w:ascii="Liberation Serif" w:hAnsi="Liberation Serif" w:cs="Liberation Serif"/>
          <w:sz w:val="28"/>
          <w:szCs w:val="28"/>
        </w:rPr>
        <w:t>внутришкольными</w:t>
      </w:r>
      <w:proofErr w:type="spellEnd"/>
      <w:r w:rsidRPr="007A3978">
        <w:rPr>
          <w:rFonts w:ascii="Liberation Serif" w:hAnsi="Liberation Serif" w:cs="Liberation Serif"/>
          <w:sz w:val="28"/>
          <w:szCs w:val="28"/>
        </w:rPr>
        <w:t xml:space="preserve"> правилами приема на обучение (часть 9 статьи 55 Федерального закона № 273-ФЗ).</w:t>
      </w:r>
    </w:p>
    <w:p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При формировании десятых классов школы руководствуются Федеральным законом № 273-ФЗ, приказом </w:t>
      </w:r>
      <w:proofErr w:type="spellStart"/>
      <w:r w:rsidR="00310A87" w:rsidRPr="007A3978">
        <w:rPr>
          <w:rFonts w:ascii="Liberation Serif" w:hAnsi="Liberation Serif" w:cs="Liberation Serif"/>
          <w:sz w:val="28"/>
          <w:szCs w:val="28"/>
        </w:rPr>
        <w:t>Минобрнауки</w:t>
      </w:r>
      <w:proofErr w:type="spellEnd"/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 России от 17.05.2012 № 413 «Об утверждении федерального государственного образовательного стандарта среднего общего образования» (с изменениями).</w:t>
      </w:r>
    </w:p>
    <w:p w:rsidR="00310A87" w:rsidRPr="007A3978" w:rsidRDefault="007A3978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Согласно федерального государственного образовательного стандарта среднего общего образования (далее – ФГОС СОО) особенность уровня среднего общего образования заключается в том, что содержание играет ведущую роль в продолжение обучения в образовательных организациях профессионального образования, профессиональной деятельности и успешной социализации личности. Для решения этой задачи в 10-х классах школ, реализующих программы среднего общего образования, создаются профильные классы.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Школа в зависимости от имеющихся условий (наличие материально-технической базы, кадровых условий и других) обеспечивает реализацию учебных планов одного или нескольких профилей обучения: </w:t>
      </w:r>
      <w:r w:rsidRPr="007A3978">
        <w:rPr>
          <w:rFonts w:ascii="Liberation Serif" w:hAnsi="Liberation Serif" w:cs="Liberation Serif"/>
          <w:b/>
          <w:bCs/>
          <w:sz w:val="28"/>
          <w:szCs w:val="28"/>
        </w:rPr>
        <w:t>естественно-научный, гуманитарный, социально-экономический, технологический, универсальный.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Для обеспечения выбора профилей школа должна провести письменный опрос школьников и их родителей (законных представителей), чтобы узнать, какие профили хотят изучать старшеклассники. Результаты анкетирования и анкеты являются приложениями к основной образовательной программе (далее – ООП). Во время контроля качества образования эксперты могут проверить в школе не только наличие ООП, учебные планы, но и документы, на основе которых определили профили обучения.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В случае если школа реализует программы углубленного или профильного уровня, то в соответствии с частью 5 статьи 67 Федерального закона № 273-ФЗ допускается организация индивидуального отбора в случаях и в порядке, которые предусмотрены законодательством субъекта Российской Федерации. Порядок </w:t>
      </w:r>
      <w:r w:rsidR="00310A87" w:rsidRPr="007A3978">
        <w:rPr>
          <w:rFonts w:ascii="Liberation Serif" w:hAnsi="Liberation Serif" w:cs="Liberation Serif"/>
          <w:sz w:val="28"/>
          <w:szCs w:val="28"/>
        </w:rPr>
        <w:lastRenderedPageBreak/>
        <w:t>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утвержден постановлением Правительства Свердловской области от 27.12.2013 № 1669-</w:t>
      </w:r>
      <w:r w:rsidR="007C009F" w:rsidRPr="007A3978">
        <w:rPr>
          <w:rFonts w:ascii="Liberation Serif" w:hAnsi="Liberation Serif" w:cs="Liberation Serif"/>
          <w:sz w:val="28"/>
          <w:szCs w:val="28"/>
        </w:rPr>
        <w:t>ПП</w:t>
      </w:r>
      <w:r w:rsidR="007C009F">
        <w:rPr>
          <w:rFonts w:ascii="Liberation Serif" w:hAnsi="Liberation Serif" w:cs="Liberation Serif"/>
          <w:sz w:val="28"/>
          <w:szCs w:val="28"/>
        </w:rPr>
        <w:t xml:space="preserve"> (</w:t>
      </w:r>
      <w:r w:rsidR="007C009F" w:rsidRPr="007A3978">
        <w:rPr>
          <w:rFonts w:ascii="Liberation Serif" w:hAnsi="Liberation Serif" w:cs="Liberation Serif"/>
          <w:sz w:val="28"/>
          <w:szCs w:val="28"/>
        </w:rPr>
        <w:t>с изменен</w:t>
      </w:r>
      <w:r w:rsidR="007C009F">
        <w:rPr>
          <w:rFonts w:ascii="Liberation Serif" w:hAnsi="Liberation Serif" w:cs="Liberation Serif"/>
          <w:sz w:val="28"/>
          <w:szCs w:val="28"/>
        </w:rPr>
        <w:t>иями от 01.04.2021 г. № 182-ПП)</w:t>
      </w:r>
      <w:bookmarkStart w:id="0" w:name="_GoBack"/>
      <w:bookmarkEnd w:id="0"/>
      <w:r w:rsidR="00310A87" w:rsidRPr="007A3978">
        <w:rPr>
          <w:rFonts w:ascii="Liberation Serif" w:hAnsi="Liberation Serif" w:cs="Liberation Serif"/>
          <w:sz w:val="28"/>
          <w:szCs w:val="28"/>
        </w:rPr>
        <w:t>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Организация индивидуального отбора обучающихся осуществляется школой в соответствии с указанным порядком и принимаемыми локальными нормативными актами.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Школа самостоятельно определяет форму, содержание и систему оценивания индивидуального отбора обучающихся с обязательным размещением данной информации на официальном сайте школы. Постановлением Правительства Свердловской области от 27.12.2013 г. № 1669-ПП (с изменениями от 01.04.2021 г. № 182-ПП) предусмотрено, что организация индивидуального отбора обучающихся в классы профильного обучения осуществляется по результатам успеваемости, с учетом прохождения государственной итоговой аттестации по профильным предметам.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Преимущественным правом зачисления в класс профильного обучения обладают следующие категории обучающихся: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310A87" w:rsidRPr="007A3978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310A87" w:rsidRPr="007A3978" w:rsidRDefault="00310A87" w:rsidP="002174F1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Федеральным законом № 273-ФЗ организация предоставления общедоступного и бесплатного общего образования относится к полномочиям органов местного самоуправления.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10-е классы формируются как профильные с учетом материально-технических, кадровых, учебно-методических, организационных условий и опыта работы школы.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ООП школы может включать как один, так и несколько учебных планов, в том числе учебные планы различных профилей обучения. Количество учебных занятий за 2 года на одного обучающегося - не менее 2170 часов и не более 2516 часов (не более 37 часов в неделю).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Учебный план профиля обучения и (или) индивидуальный учебный план должны содержать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не менее 13 учебных предметов</w:t>
      </w:r>
      <w:r w:rsidR="00310A87" w:rsidRPr="007A3978">
        <w:rPr>
          <w:rFonts w:ascii="Liberation Serif" w:hAnsi="Liberation Serif" w:cs="Liberation Serif"/>
          <w:sz w:val="28"/>
          <w:szCs w:val="28"/>
        </w:rPr>
        <w:t> 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жизнедеятельности)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и предусматривать изучение не менее 2 учебных предметов</w:t>
      </w:r>
      <w:r w:rsidR="00310A87" w:rsidRPr="007A3978">
        <w:rPr>
          <w:rFonts w:ascii="Liberation Serif" w:hAnsi="Liberation Serif" w:cs="Liberation Serif"/>
          <w:sz w:val="28"/>
          <w:szCs w:val="28"/>
        </w:rPr>
        <w:t> на углубленном уровне из соответствующей профилю обучения предметной области и (или) смежной с ней предметной области (включая универсальный профиль).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Учебные планы в адаптированных основных образовательных программах могут предусматривать изучение всех учебных предметов на базовом уровне.</w:t>
      </w:r>
    </w:p>
    <w:p w:rsidR="00310A87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 </w:t>
      </w:r>
      <w:r w:rsidR="00310A87" w:rsidRPr="007A3978">
        <w:rPr>
          <w:rFonts w:ascii="Liberation Serif" w:hAnsi="Liberation Serif" w:cs="Liberation Serif"/>
          <w:b/>
          <w:bCs/>
          <w:sz w:val="28"/>
          <w:szCs w:val="28"/>
        </w:rPr>
        <w:t>определяет школа.</w:t>
      </w:r>
    </w:p>
    <w:p w:rsidR="00310A87" w:rsidRPr="007A3978" w:rsidRDefault="002174F1" w:rsidP="002174F1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В соответствии с пунктом 4 статьи 3 Федерального закона </w:t>
      </w:r>
      <w:r w:rsidRPr="007A3978">
        <w:rPr>
          <w:rFonts w:ascii="Liberation Serif" w:hAnsi="Liberation Serif" w:cs="Liberation Serif"/>
          <w:sz w:val="28"/>
          <w:szCs w:val="28"/>
        </w:rPr>
        <w:t>от 24 сентября 2022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 </w:t>
      </w:r>
      <w:r w:rsidR="00A54F56" w:rsidRPr="007A3978">
        <w:rPr>
          <w:rFonts w:ascii="Liberation Serif" w:hAnsi="Liberation Serif" w:cs="Liberation Serif"/>
          <w:sz w:val="28"/>
          <w:szCs w:val="28"/>
        </w:rPr>
        <w:t>года</w:t>
      </w:r>
      <w:r w:rsidR="00A54F56">
        <w:rPr>
          <w:rFonts w:ascii="Liberation Serif" w:hAnsi="Liberation Serif" w:cs="Liberation Serif"/>
          <w:sz w:val="28"/>
          <w:szCs w:val="28"/>
        </w:rPr>
        <w:t xml:space="preserve"> №</w:t>
      </w:r>
      <w:r w:rsidR="00310A87" w:rsidRPr="007A3978">
        <w:rPr>
          <w:rFonts w:ascii="Liberation Serif" w:hAnsi="Liberation Serif" w:cs="Liberation Serif"/>
          <w:sz w:val="28"/>
          <w:szCs w:val="28"/>
        </w:rPr>
        <w:t xml:space="preserve"> 371-ФЗ «О внесении изменений в Федеральный закон «Об образовании в Российской Федерации» и статью 1 Федерального </w:t>
      </w:r>
      <w:r w:rsidRPr="007A3978">
        <w:rPr>
          <w:rFonts w:ascii="Liberation Serif" w:hAnsi="Liberation Serif" w:cs="Liberation Serif"/>
          <w:sz w:val="28"/>
          <w:szCs w:val="28"/>
        </w:rPr>
        <w:t>закона «</w:t>
      </w:r>
      <w:r w:rsidR="00310A87" w:rsidRPr="007A3978">
        <w:rPr>
          <w:rFonts w:ascii="Liberation Serif" w:hAnsi="Liberation Serif" w:cs="Liberation Serif"/>
          <w:sz w:val="28"/>
          <w:szCs w:val="28"/>
        </w:rPr>
        <w:t>Об обязательных требованиях в Российской Федерации» ООП всех образовательных организаций Российской Федерации подлежат приведению в соответствие с ФООП не позднее 1 сентября 2023 года.</w:t>
      </w:r>
    </w:p>
    <w:p w:rsidR="00310A87" w:rsidRPr="002174F1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310A87" w:rsidRPr="002174F1">
        <w:rPr>
          <w:rFonts w:ascii="Liberation Serif" w:hAnsi="Liberation Serif" w:cs="Liberation Serif"/>
          <w:b/>
          <w:sz w:val="28"/>
          <w:szCs w:val="28"/>
        </w:rPr>
        <w:t>Открытие профильных 10-х классов в различных школах муниципального образования (а не всех профилей в каждой школе) не влечет нарушения права на получение среднего образования.</w:t>
      </w:r>
    </w:p>
    <w:p w:rsidR="002174F1" w:rsidRDefault="00310A87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 w:rsidRPr="007A3978">
        <w:rPr>
          <w:rFonts w:ascii="Liberation Serif" w:hAnsi="Liberation Serif" w:cs="Liberation Serif"/>
          <w:sz w:val="28"/>
          <w:szCs w:val="28"/>
        </w:rPr>
        <w:t>В случае отсутствия мест в образовательной организации родители (законные представители) несовершеннолетнего обучающегося для решения вопроса о его устройстве в другую образовательную организацию обращаются</w:t>
      </w:r>
      <w:r w:rsidR="002174F1">
        <w:rPr>
          <w:rFonts w:ascii="Liberation Serif" w:hAnsi="Liberation Serif" w:cs="Liberation Serif"/>
          <w:sz w:val="28"/>
          <w:szCs w:val="28"/>
        </w:rPr>
        <w:t xml:space="preserve"> непосредственно в Управление образования Администрации </w:t>
      </w:r>
      <w:proofErr w:type="spellStart"/>
      <w:r w:rsidR="002174F1">
        <w:rPr>
          <w:rFonts w:ascii="Liberation Serif" w:hAnsi="Liberation Serif" w:cs="Liberation Serif"/>
          <w:sz w:val="28"/>
          <w:szCs w:val="28"/>
        </w:rPr>
        <w:t>Талицкого</w:t>
      </w:r>
      <w:proofErr w:type="spellEnd"/>
      <w:r w:rsidR="002174F1">
        <w:rPr>
          <w:rFonts w:ascii="Liberation Serif" w:hAnsi="Liberation Serif" w:cs="Liberation Serif"/>
          <w:sz w:val="28"/>
          <w:szCs w:val="28"/>
        </w:rPr>
        <w:t xml:space="preserve"> городского округа по адресу: г. Талица, ул. Луначарского, д.№ 57. </w:t>
      </w:r>
    </w:p>
    <w:p w:rsidR="00310A87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Телефон горячей линии: 8(34371) 2-40-68, 2-87-02</w:t>
      </w:r>
    </w:p>
    <w:p w:rsidR="00D058DC" w:rsidRDefault="00D058DC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ведущий специалист Управления образования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Сапегина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Светлана Юрьевна</w:t>
      </w:r>
    </w:p>
    <w:p w:rsidR="002174F1" w:rsidRPr="007A3978" w:rsidRDefault="002174F1" w:rsidP="007A3978">
      <w:pPr>
        <w:spacing w:after="0" w:line="240" w:lineRule="auto"/>
        <w:ind w:left="-709"/>
        <w:jc w:val="both"/>
        <w:rPr>
          <w:rFonts w:ascii="Liberation Serif" w:hAnsi="Liberation Serif" w:cs="Liberation Serif"/>
          <w:sz w:val="28"/>
          <w:szCs w:val="28"/>
        </w:rPr>
      </w:pPr>
    </w:p>
    <w:p w:rsidR="00140113" w:rsidRDefault="00140113"/>
    <w:sectPr w:rsidR="001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87"/>
    <w:rsid w:val="00140113"/>
    <w:rsid w:val="002174F1"/>
    <w:rsid w:val="00310A87"/>
    <w:rsid w:val="007A3978"/>
    <w:rsid w:val="007C009F"/>
    <w:rsid w:val="00A54F56"/>
    <w:rsid w:val="00D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28FBE-19CD-42B9-BE87-038B61ED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9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56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926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2024-01-31T03:50:00Z</dcterms:created>
  <dcterms:modified xsi:type="dcterms:W3CDTF">2024-01-31T04:15:00Z</dcterms:modified>
</cp:coreProperties>
</file>